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5A07" w14:textId="55041F50" w:rsidR="00981540" w:rsidRPr="00302BB4" w:rsidRDefault="00EE6A47" w:rsidP="00952728">
      <w:pPr>
        <w:spacing w:after="0" w:line="240" w:lineRule="auto"/>
        <w:jc w:val="center"/>
        <w:rPr>
          <w:rFonts w:ascii="Verdana" w:hAnsi="Verdana"/>
          <w:b/>
          <w:bCs/>
          <w:color w:val="000000" w:themeColor="text1"/>
        </w:rPr>
      </w:pPr>
      <w:r w:rsidRPr="00302BB4">
        <w:rPr>
          <w:rFonts w:ascii="Verdana" w:hAnsi="Verdana"/>
          <w:b/>
          <w:bCs/>
          <w:color w:val="000000" w:themeColor="text1"/>
        </w:rPr>
        <w:t>Informal Planning meeting – 10</w:t>
      </w:r>
      <w:r w:rsidRPr="00302BB4">
        <w:rPr>
          <w:rFonts w:ascii="Verdana" w:hAnsi="Verdana"/>
          <w:b/>
          <w:bCs/>
          <w:color w:val="000000" w:themeColor="text1"/>
          <w:vertAlign w:val="superscript"/>
        </w:rPr>
        <w:t>th</w:t>
      </w:r>
      <w:r w:rsidRPr="00302BB4">
        <w:rPr>
          <w:rFonts w:ascii="Verdana" w:hAnsi="Verdana"/>
          <w:b/>
          <w:bCs/>
          <w:color w:val="000000" w:themeColor="text1"/>
        </w:rPr>
        <w:t xml:space="preserve"> October 2023</w:t>
      </w:r>
    </w:p>
    <w:p w14:paraId="63329226" w14:textId="77777777" w:rsidR="00EE6A47" w:rsidRPr="00302BB4" w:rsidRDefault="00EE6A47" w:rsidP="00952728">
      <w:pPr>
        <w:spacing w:after="0" w:line="240" w:lineRule="auto"/>
        <w:jc w:val="center"/>
        <w:rPr>
          <w:rFonts w:ascii="Verdana" w:hAnsi="Verdana"/>
          <w:b/>
          <w:bCs/>
          <w:color w:val="000000" w:themeColor="text1"/>
        </w:rPr>
      </w:pPr>
    </w:p>
    <w:p w14:paraId="075DB8D4" w14:textId="104FDF34" w:rsidR="00EE6A47" w:rsidRPr="00302BB4" w:rsidRDefault="00EE6A47" w:rsidP="00952728">
      <w:pPr>
        <w:spacing w:after="0" w:line="240" w:lineRule="auto"/>
        <w:jc w:val="center"/>
        <w:rPr>
          <w:rFonts w:ascii="Verdana" w:hAnsi="Verdana"/>
          <w:b/>
          <w:bCs/>
          <w:color w:val="000000" w:themeColor="text1"/>
        </w:rPr>
      </w:pPr>
      <w:r w:rsidRPr="00302BB4">
        <w:rPr>
          <w:rFonts w:ascii="Verdana" w:hAnsi="Verdana"/>
          <w:b/>
          <w:bCs/>
          <w:color w:val="000000" w:themeColor="text1"/>
        </w:rPr>
        <w:t>Re: Pre-application Review for Land Between Woodchurch Road and Appledore Road</w:t>
      </w:r>
    </w:p>
    <w:p w14:paraId="0E944A8B" w14:textId="77777777" w:rsidR="00EE6A47" w:rsidRPr="00302BB4" w:rsidRDefault="00EE6A47" w:rsidP="00952728">
      <w:pPr>
        <w:spacing w:after="0" w:line="240" w:lineRule="auto"/>
        <w:rPr>
          <w:rFonts w:ascii="Verdana" w:hAnsi="Verdana"/>
          <w:color w:val="000000" w:themeColor="text1"/>
        </w:rPr>
      </w:pPr>
    </w:p>
    <w:p w14:paraId="5ABD2D30" w14:textId="77777777" w:rsidR="00EE6A47" w:rsidRPr="00302BB4" w:rsidRDefault="00EE6A47" w:rsidP="00952728">
      <w:pPr>
        <w:spacing w:after="0" w:line="240" w:lineRule="auto"/>
        <w:rPr>
          <w:rFonts w:ascii="Verdana" w:hAnsi="Verdana"/>
          <w:color w:val="000000" w:themeColor="text1"/>
        </w:rPr>
      </w:pPr>
    </w:p>
    <w:p w14:paraId="66193118" w14:textId="0F463D34" w:rsidR="00EE6A47" w:rsidRPr="00302BB4" w:rsidRDefault="00EE6A47" w:rsidP="00952728">
      <w:pPr>
        <w:spacing w:after="0" w:line="240" w:lineRule="auto"/>
        <w:rPr>
          <w:rFonts w:ascii="Verdana" w:hAnsi="Verdana"/>
          <w:color w:val="000000" w:themeColor="text1"/>
        </w:rPr>
      </w:pPr>
      <w:r w:rsidRPr="00302BB4">
        <w:rPr>
          <w:rFonts w:ascii="Verdana" w:hAnsi="Verdana"/>
          <w:b/>
          <w:bCs/>
          <w:color w:val="000000" w:themeColor="text1"/>
        </w:rPr>
        <w:t>Present</w:t>
      </w:r>
      <w:r w:rsidRPr="00302BB4">
        <w:rPr>
          <w:rFonts w:ascii="Verdana" w:hAnsi="Verdana"/>
          <w:color w:val="000000" w:themeColor="text1"/>
        </w:rPr>
        <w:t xml:space="preserve">:  </w:t>
      </w:r>
      <w:r w:rsidR="0091696B" w:rsidRPr="00302BB4">
        <w:rPr>
          <w:rFonts w:ascii="Verdana" w:hAnsi="Verdana"/>
          <w:color w:val="000000" w:themeColor="text1"/>
        </w:rPr>
        <w:t>Cllrs. Kayleigh Brunger-Randall, Jean Curteis, Sue Ferguson, Nikki Gooch, Andrew Holcombe, Stuart Medcalf, Jane Mills</w:t>
      </w:r>
      <w:r w:rsidR="00845485" w:rsidRPr="00302BB4">
        <w:rPr>
          <w:rFonts w:ascii="Verdana" w:hAnsi="Verdana"/>
          <w:color w:val="000000" w:themeColor="text1"/>
        </w:rPr>
        <w:t>, Justin</w:t>
      </w:r>
      <w:r w:rsidR="0091696B" w:rsidRPr="00302BB4">
        <w:rPr>
          <w:rFonts w:ascii="Verdana" w:hAnsi="Verdana"/>
          <w:color w:val="000000" w:themeColor="text1"/>
        </w:rPr>
        <w:t xml:space="preserve"> </w:t>
      </w:r>
      <w:proofErr w:type="gramStart"/>
      <w:r w:rsidR="0091696B" w:rsidRPr="00302BB4">
        <w:rPr>
          <w:rFonts w:ascii="Verdana" w:hAnsi="Verdana"/>
          <w:color w:val="000000" w:themeColor="text1"/>
        </w:rPr>
        <w:t>Nelson</w:t>
      </w:r>
      <w:proofErr w:type="gramEnd"/>
      <w:r w:rsidR="0091696B" w:rsidRPr="00302BB4">
        <w:rPr>
          <w:rFonts w:ascii="Verdana" w:hAnsi="Verdana"/>
          <w:color w:val="000000" w:themeColor="text1"/>
        </w:rPr>
        <w:t xml:space="preserve"> and</w:t>
      </w:r>
      <w:r w:rsidR="00845485" w:rsidRPr="00302BB4">
        <w:rPr>
          <w:rFonts w:ascii="Verdana" w:hAnsi="Verdana"/>
          <w:color w:val="000000" w:themeColor="text1"/>
        </w:rPr>
        <w:t xml:space="preserve"> David</w:t>
      </w:r>
      <w:r w:rsidR="0091696B" w:rsidRPr="00302BB4">
        <w:rPr>
          <w:rFonts w:ascii="Verdana" w:hAnsi="Verdana"/>
          <w:color w:val="000000" w:themeColor="text1"/>
        </w:rPr>
        <w:t xml:space="preserve"> Ward.  </w:t>
      </w:r>
      <w:r w:rsidRPr="00302BB4">
        <w:rPr>
          <w:rFonts w:ascii="Verdana" w:hAnsi="Verdana"/>
          <w:color w:val="000000" w:themeColor="text1"/>
        </w:rPr>
        <w:t>Town Clerk and Deputy Town Clerk</w:t>
      </w:r>
      <w:r w:rsidR="0091696B" w:rsidRPr="00302BB4">
        <w:rPr>
          <w:rFonts w:ascii="Verdana" w:hAnsi="Verdana"/>
          <w:color w:val="000000" w:themeColor="text1"/>
        </w:rPr>
        <w:t>.</w:t>
      </w:r>
    </w:p>
    <w:p w14:paraId="57A4B7BF" w14:textId="1069C298" w:rsidR="0091696B" w:rsidRPr="00302BB4" w:rsidRDefault="0091696B" w:rsidP="00952728">
      <w:pPr>
        <w:spacing w:after="0" w:line="240" w:lineRule="auto"/>
        <w:rPr>
          <w:rFonts w:ascii="Verdana" w:hAnsi="Verdana"/>
          <w:color w:val="000000" w:themeColor="text1"/>
        </w:rPr>
      </w:pPr>
    </w:p>
    <w:p w14:paraId="58E77CD3" w14:textId="054C5211" w:rsidR="0091696B" w:rsidRPr="00302BB4" w:rsidRDefault="0091696B" w:rsidP="00952728">
      <w:pPr>
        <w:spacing w:after="0" w:line="240" w:lineRule="auto"/>
        <w:jc w:val="both"/>
        <w:rPr>
          <w:rFonts w:ascii="Verdana" w:hAnsi="Verdana"/>
          <w:color w:val="000000" w:themeColor="text1"/>
        </w:rPr>
      </w:pPr>
      <w:proofErr w:type="gramStart"/>
      <w:r w:rsidRPr="00302BB4">
        <w:rPr>
          <w:rFonts w:ascii="Verdana" w:hAnsi="Verdana"/>
          <w:color w:val="000000" w:themeColor="text1"/>
        </w:rPr>
        <w:t>In order to</w:t>
      </w:r>
      <w:proofErr w:type="gramEnd"/>
      <w:r w:rsidRPr="00302BB4">
        <w:rPr>
          <w:rFonts w:ascii="Verdana" w:hAnsi="Verdana"/>
          <w:color w:val="000000" w:themeColor="text1"/>
        </w:rPr>
        <w:t xml:space="preserve"> form comments on the pre-application documentation, </w:t>
      </w:r>
      <w:r w:rsidR="00916F17" w:rsidRPr="00302BB4">
        <w:rPr>
          <w:rFonts w:ascii="Verdana" w:hAnsi="Verdana"/>
          <w:color w:val="000000" w:themeColor="text1"/>
        </w:rPr>
        <w:t>Town</w:t>
      </w:r>
      <w:r w:rsidRPr="00302BB4">
        <w:rPr>
          <w:rFonts w:ascii="Verdana" w:hAnsi="Verdana"/>
          <w:color w:val="000000" w:themeColor="text1"/>
        </w:rPr>
        <w:t xml:space="preserve"> Councillors went through the list of advice being sought by the developer contained in pages 21 and 22 of the Pre-Application Report.</w:t>
      </w:r>
    </w:p>
    <w:p w14:paraId="69530954" w14:textId="77777777" w:rsidR="0091696B" w:rsidRPr="00302BB4" w:rsidRDefault="0091696B" w:rsidP="00952728">
      <w:pPr>
        <w:spacing w:after="0" w:line="240" w:lineRule="auto"/>
        <w:rPr>
          <w:rFonts w:ascii="Verdana" w:hAnsi="Verdana"/>
          <w:color w:val="000000" w:themeColor="text1"/>
        </w:rPr>
      </w:pPr>
    </w:p>
    <w:p w14:paraId="0CE7A8BB" w14:textId="680F7D5D" w:rsidR="00845485" w:rsidRPr="00302BB4" w:rsidRDefault="00D262D8" w:rsidP="00952728">
      <w:pPr>
        <w:pStyle w:val="ListParagraph"/>
        <w:numPr>
          <w:ilvl w:val="0"/>
          <w:numId w:val="1"/>
        </w:numPr>
        <w:spacing w:after="0" w:line="240" w:lineRule="auto"/>
        <w:ind w:left="360"/>
        <w:jc w:val="both"/>
        <w:rPr>
          <w:rFonts w:ascii="Verdana" w:hAnsi="Verdana"/>
          <w:color w:val="000000" w:themeColor="text1"/>
        </w:rPr>
      </w:pPr>
      <w:r w:rsidRPr="00302BB4">
        <w:rPr>
          <w:rFonts w:ascii="Verdana" w:hAnsi="Verdana"/>
          <w:color w:val="000000" w:themeColor="text1"/>
          <w:u w:val="single"/>
        </w:rPr>
        <w:t>Principle</w:t>
      </w:r>
      <w:r w:rsidR="00845485" w:rsidRPr="00302BB4">
        <w:rPr>
          <w:rFonts w:ascii="Verdana" w:hAnsi="Verdana"/>
          <w:color w:val="000000" w:themeColor="text1"/>
          <w:u w:val="single"/>
        </w:rPr>
        <w:t xml:space="preserve"> of development</w:t>
      </w:r>
      <w:r w:rsidR="0091696B" w:rsidRPr="00302BB4">
        <w:rPr>
          <w:rFonts w:ascii="Verdana" w:hAnsi="Verdana"/>
          <w:color w:val="000000" w:themeColor="text1"/>
        </w:rPr>
        <w:t>.  No comment – this has already been decided.</w:t>
      </w:r>
    </w:p>
    <w:p w14:paraId="55390983" w14:textId="77777777" w:rsidR="0091696B" w:rsidRPr="00302BB4" w:rsidRDefault="0091696B" w:rsidP="00952728">
      <w:pPr>
        <w:pStyle w:val="ListParagraph"/>
        <w:spacing w:after="0" w:line="240" w:lineRule="auto"/>
        <w:ind w:left="360"/>
        <w:jc w:val="both"/>
        <w:rPr>
          <w:rFonts w:ascii="Verdana" w:hAnsi="Verdana"/>
          <w:color w:val="000000" w:themeColor="text1"/>
        </w:rPr>
      </w:pPr>
    </w:p>
    <w:p w14:paraId="6F81C0B2" w14:textId="30B51653" w:rsidR="00A54F72" w:rsidRPr="00302BB4" w:rsidRDefault="00845485" w:rsidP="00952728">
      <w:pPr>
        <w:pStyle w:val="ListParagraph"/>
        <w:numPr>
          <w:ilvl w:val="0"/>
          <w:numId w:val="1"/>
        </w:numPr>
        <w:spacing w:after="0" w:line="240" w:lineRule="auto"/>
        <w:ind w:left="360"/>
        <w:jc w:val="both"/>
        <w:rPr>
          <w:rFonts w:ascii="Verdana" w:hAnsi="Verdana"/>
          <w:color w:val="000000" w:themeColor="text1"/>
        </w:rPr>
      </w:pPr>
      <w:r w:rsidRPr="00302BB4">
        <w:rPr>
          <w:rFonts w:ascii="Verdana" w:hAnsi="Verdana"/>
          <w:color w:val="000000" w:themeColor="text1"/>
          <w:u w:val="single"/>
        </w:rPr>
        <w:t>Quant</w:t>
      </w:r>
      <w:r w:rsidR="0091696B" w:rsidRPr="00302BB4">
        <w:rPr>
          <w:rFonts w:ascii="Verdana" w:hAnsi="Verdana"/>
          <w:color w:val="000000" w:themeColor="text1"/>
          <w:u w:val="single"/>
        </w:rPr>
        <w:t>u</w:t>
      </w:r>
      <w:r w:rsidRPr="00302BB4">
        <w:rPr>
          <w:rFonts w:ascii="Verdana" w:hAnsi="Verdana"/>
          <w:color w:val="000000" w:themeColor="text1"/>
          <w:u w:val="single"/>
        </w:rPr>
        <w:t>m and mix of development</w:t>
      </w:r>
      <w:r w:rsidRPr="00302BB4">
        <w:rPr>
          <w:rFonts w:ascii="Verdana" w:hAnsi="Verdana"/>
          <w:color w:val="000000" w:themeColor="text1"/>
        </w:rPr>
        <w:t xml:space="preserve">.  </w:t>
      </w:r>
      <w:r w:rsidR="0091696B" w:rsidRPr="00302BB4">
        <w:rPr>
          <w:rFonts w:ascii="Verdana" w:hAnsi="Verdana"/>
          <w:color w:val="000000" w:themeColor="text1"/>
        </w:rPr>
        <w:t xml:space="preserve">This has already been decided, but it was agreed that there should be provision of smaller houses, particularly </w:t>
      </w:r>
      <w:r w:rsidRPr="00302BB4">
        <w:rPr>
          <w:rFonts w:ascii="Verdana" w:hAnsi="Verdana"/>
          <w:color w:val="000000" w:themeColor="text1"/>
        </w:rPr>
        <w:t>2/3</w:t>
      </w:r>
      <w:r w:rsidR="0091696B" w:rsidRPr="00302BB4">
        <w:rPr>
          <w:rFonts w:ascii="Verdana" w:hAnsi="Verdana"/>
          <w:color w:val="000000" w:themeColor="text1"/>
        </w:rPr>
        <w:t xml:space="preserve"> beds and </w:t>
      </w:r>
      <w:r w:rsidRPr="00302BB4">
        <w:rPr>
          <w:rFonts w:ascii="Verdana" w:hAnsi="Verdana"/>
          <w:color w:val="000000" w:themeColor="text1"/>
        </w:rPr>
        <w:t xml:space="preserve">bungalows.  </w:t>
      </w:r>
      <w:r w:rsidR="0091696B" w:rsidRPr="00302BB4">
        <w:rPr>
          <w:rFonts w:ascii="Verdana" w:hAnsi="Verdana"/>
          <w:color w:val="000000" w:themeColor="text1"/>
        </w:rPr>
        <w:t xml:space="preserve">It was noted that the </w:t>
      </w:r>
      <w:r w:rsidRPr="00302BB4">
        <w:rPr>
          <w:rFonts w:ascii="Verdana" w:hAnsi="Verdana"/>
          <w:color w:val="000000" w:themeColor="text1"/>
        </w:rPr>
        <w:t xml:space="preserve">Draft </w:t>
      </w:r>
      <w:r w:rsidR="0091696B" w:rsidRPr="00302BB4">
        <w:rPr>
          <w:rFonts w:ascii="Verdana" w:hAnsi="Verdana"/>
          <w:color w:val="000000" w:themeColor="text1"/>
        </w:rPr>
        <w:t xml:space="preserve">Tenterden Neighbourhood Plan </w:t>
      </w:r>
      <w:r w:rsidRPr="00302BB4">
        <w:rPr>
          <w:rFonts w:ascii="Verdana" w:hAnsi="Verdana"/>
          <w:color w:val="000000" w:themeColor="text1"/>
        </w:rPr>
        <w:t>shows the style of housing that should be included</w:t>
      </w:r>
      <w:r w:rsidR="0091696B" w:rsidRPr="00302BB4">
        <w:rPr>
          <w:rFonts w:ascii="Verdana" w:hAnsi="Verdana"/>
          <w:color w:val="000000" w:themeColor="text1"/>
        </w:rPr>
        <w:t xml:space="preserve"> in any new developments</w:t>
      </w:r>
      <w:r w:rsidR="00A54F72" w:rsidRPr="00302BB4">
        <w:rPr>
          <w:rFonts w:ascii="Verdana" w:hAnsi="Verdana"/>
          <w:color w:val="000000" w:themeColor="text1"/>
        </w:rPr>
        <w:t xml:space="preserve"> and the Tenterden </w:t>
      </w:r>
      <w:r w:rsidRPr="00302BB4">
        <w:rPr>
          <w:rFonts w:ascii="Verdana" w:hAnsi="Verdana"/>
          <w:color w:val="000000" w:themeColor="text1"/>
        </w:rPr>
        <w:t xml:space="preserve">Housing </w:t>
      </w:r>
      <w:r w:rsidR="00A54F72" w:rsidRPr="00302BB4">
        <w:rPr>
          <w:rFonts w:ascii="Verdana" w:hAnsi="Verdana"/>
          <w:color w:val="000000" w:themeColor="text1"/>
        </w:rPr>
        <w:t>N</w:t>
      </w:r>
      <w:r w:rsidRPr="00302BB4">
        <w:rPr>
          <w:rFonts w:ascii="Verdana" w:hAnsi="Verdana"/>
          <w:color w:val="000000" w:themeColor="text1"/>
        </w:rPr>
        <w:t xml:space="preserve">eeds </w:t>
      </w:r>
      <w:r w:rsidR="00A54F72" w:rsidRPr="00302BB4">
        <w:rPr>
          <w:rFonts w:ascii="Verdana" w:hAnsi="Verdana"/>
          <w:color w:val="000000" w:themeColor="text1"/>
        </w:rPr>
        <w:t>Survey (2020) shows the types of housing Tenterden needs</w:t>
      </w:r>
      <w:r w:rsidR="000E1BEF" w:rsidRPr="00302BB4">
        <w:rPr>
          <w:rFonts w:ascii="Verdana" w:hAnsi="Verdana"/>
          <w:color w:val="000000" w:themeColor="text1"/>
        </w:rPr>
        <w:t xml:space="preserve">.  </w:t>
      </w:r>
      <w:r w:rsidR="00A54F72" w:rsidRPr="00302BB4">
        <w:rPr>
          <w:rFonts w:ascii="Verdana" w:hAnsi="Verdana"/>
          <w:color w:val="000000" w:themeColor="text1"/>
        </w:rPr>
        <w:t xml:space="preserve">Town Council would encourage Vistry to review these documents.   </w:t>
      </w:r>
      <w:r w:rsidR="00743DCD" w:rsidRPr="00302BB4">
        <w:rPr>
          <w:rFonts w:ascii="Verdana" w:hAnsi="Verdana"/>
          <w:color w:val="000000" w:themeColor="text1"/>
        </w:rPr>
        <w:t xml:space="preserve">It should be noted that the Housing Needs Survey was undertaken in early Covid </w:t>
      </w:r>
      <w:proofErr w:type="gramStart"/>
      <w:r w:rsidR="00743DCD" w:rsidRPr="00302BB4">
        <w:rPr>
          <w:rFonts w:ascii="Verdana" w:hAnsi="Verdana"/>
          <w:color w:val="000000" w:themeColor="text1"/>
        </w:rPr>
        <w:t>times</w:t>
      </w:r>
      <w:proofErr w:type="gramEnd"/>
      <w:r w:rsidR="00743DCD" w:rsidRPr="00302BB4">
        <w:rPr>
          <w:rFonts w:ascii="Verdana" w:hAnsi="Verdana"/>
          <w:color w:val="000000" w:themeColor="text1"/>
        </w:rPr>
        <w:t xml:space="preserve"> and the needs are now more accentuated </w:t>
      </w:r>
      <w:r w:rsidR="00302BB4" w:rsidRPr="00302BB4">
        <w:rPr>
          <w:rFonts w:ascii="Verdana" w:hAnsi="Verdana"/>
          <w:color w:val="000000" w:themeColor="text1"/>
        </w:rPr>
        <w:t>given</w:t>
      </w:r>
      <w:r w:rsidR="00743DCD" w:rsidRPr="00302BB4">
        <w:rPr>
          <w:rFonts w:ascii="Verdana" w:hAnsi="Verdana"/>
          <w:color w:val="000000" w:themeColor="text1"/>
        </w:rPr>
        <w:t xml:space="preserve"> we are post-Covid and post-Brexit.</w:t>
      </w:r>
    </w:p>
    <w:p w14:paraId="1956370E" w14:textId="77777777" w:rsidR="00A54F72" w:rsidRPr="00302BB4" w:rsidRDefault="00A54F72" w:rsidP="00952728">
      <w:pPr>
        <w:spacing w:after="0" w:line="240" w:lineRule="auto"/>
        <w:ind w:left="360"/>
        <w:jc w:val="both"/>
        <w:rPr>
          <w:rFonts w:ascii="Verdana" w:hAnsi="Verdana"/>
          <w:color w:val="000000" w:themeColor="text1"/>
        </w:rPr>
      </w:pPr>
    </w:p>
    <w:p w14:paraId="3247A39A" w14:textId="58CC6638" w:rsidR="00845485" w:rsidRPr="00302BB4" w:rsidRDefault="00A54F72"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The </w:t>
      </w:r>
      <w:r w:rsidR="00845485" w:rsidRPr="00302BB4">
        <w:rPr>
          <w:rFonts w:ascii="Verdana" w:hAnsi="Verdana"/>
          <w:color w:val="000000" w:themeColor="text1"/>
        </w:rPr>
        <w:t xml:space="preserve">Savills </w:t>
      </w:r>
      <w:r w:rsidRPr="00302BB4">
        <w:rPr>
          <w:rFonts w:ascii="Verdana" w:hAnsi="Verdana"/>
          <w:color w:val="000000" w:themeColor="text1"/>
        </w:rPr>
        <w:t xml:space="preserve">report, section </w:t>
      </w:r>
      <w:r w:rsidR="00845485" w:rsidRPr="00302BB4">
        <w:rPr>
          <w:rFonts w:ascii="Verdana" w:hAnsi="Verdana"/>
          <w:color w:val="000000" w:themeColor="text1"/>
        </w:rPr>
        <w:t>7.7</w:t>
      </w:r>
      <w:r w:rsidRPr="00302BB4">
        <w:rPr>
          <w:rFonts w:ascii="Verdana" w:hAnsi="Verdana"/>
          <w:color w:val="000000" w:themeColor="text1"/>
        </w:rPr>
        <w:t>,</w:t>
      </w:r>
      <w:r w:rsidR="00845485" w:rsidRPr="00302BB4">
        <w:rPr>
          <w:rFonts w:ascii="Verdana" w:hAnsi="Verdana"/>
          <w:color w:val="000000" w:themeColor="text1"/>
        </w:rPr>
        <w:t xml:space="preserve"> states how </w:t>
      </w:r>
      <w:r w:rsidRPr="00302BB4">
        <w:rPr>
          <w:rFonts w:ascii="Verdana" w:hAnsi="Verdana"/>
          <w:color w:val="000000" w:themeColor="text1"/>
        </w:rPr>
        <w:t>Vistry</w:t>
      </w:r>
      <w:r w:rsidR="00845485" w:rsidRPr="00302BB4">
        <w:rPr>
          <w:rFonts w:ascii="Verdana" w:hAnsi="Verdana"/>
          <w:color w:val="000000" w:themeColor="text1"/>
        </w:rPr>
        <w:t xml:space="preserve"> are going to provide the housing mix assessment</w:t>
      </w:r>
      <w:r w:rsidR="000E1BEF" w:rsidRPr="00302BB4">
        <w:rPr>
          <w:rFonts w:ascii="Verdana" w:hAnsi="Verdana"/>
          <w:color w:val="000000" w:themeColor="text1"/>
        </w:rPr>
        <w:t>,</w:t>
      </w:r>
      <w:r w:rsidRPr="00302BB4">
        <w:rPr>
          <w:rFonts w:ascii="Verdana" w:hAnsi="Verdana"/>
          <w:color w:val="000000" w:themeColor="text1"/>
        </w:rPr>
        <w:t xml:space="preserve"> however, it does seem that </w:t>
      </w:r>
      <w:r w:rsidR="00845485" w:rsidRPr="00302BB4">
        <w:rPr>
          <w:rFonts w:ascii="Verdana" w:hAnsi="Verdana"/>
          <w:color w:val="000000" w:themeColor="text1"/>
        </w:rPr>
        <w:t xml:space="preserve">smaller houses </w:t>
      </w:r>
      <w:r w:rsidRPr="00302BB4">
        <w:rPr>
          <w:rFonts w:ascii="Verdana" w:hAnsi="Verdana"/>
          <w:color w:val="000000" w:themeColor="text1"/>
        </w:rPr>
        <w:t xml:space="preserve">have been dismissed </w:t>
      </w:r>
      <w:r w:rsidR="00845485" w:rsidRPr="00302BB4">
        <w:rPr>
          <w:rFonts w:ascii="Verdana" w:hAnsi="Verdana"/>
          <w:color w:val="000000" w:themeColor="text1"/>
        </w:rPr>
        <w:t xml:space="preserve">and </w:t>
      </w:r>
      <w:r w:rsidRPr="00302BB4">
        <w:rPr>
          <w:rFonts w:ascii="Verdana" w:hAnsi="Verdana"/>
          <w:color w:val="000000" w:themeColor="text1"/>
        </w:rPr>
        <w:t>indication is made that they would not be included</w:t>
      </w:r>
      <w:r w:rsidR="00845485" w:rsidRPr="00302BB4">
        <w:rPr>
          <w:rFonts w:ascii="Verdana" w:hAnsi="Verdana"/>
          <w:color w:val="000000" w:themeColor="text1"/>
        </w:rPr>
        <w:t xml:space="preserve">.  </w:t>
      </w:r>
      <w:r w:rsidRPr="00302BB4">
        <w:rPr>
          <w:rFonts w:ascii="Verdana" w:hAnsi="Verdana"/>
          <w:color w:val="000000" w:themeColor="text1"/>
        </w:rPr>
        <w:t xml:space="preserve">The Tenterden </w:t>
      </w:r>
      <w:r w:rsidR="00845485" w:rsidRPr="00302BB4">
        <w:rPr>
          <w:rFonts w:ascii="Verdana" w:hAnsi="Verdana"/>
          <w:color w:val="000000" w:themeColor="text1"/>
        </w:rPr>
        <w:t xml:space="preserve">Housing Needs Survey </w:t>
      </w:r>
      <w:r w:rsidRPr="00302BB4">
        <w:rPr>
          <w:rFonts w:ascii="Verdana" w:hAnsi="Verdana"/>
          <w:color w:val="000000" w:themeColor="text1"/>
        </w:rPr>
        <w:t>clearly states that these smaller houses are required.</w:t>
      </w:r>
      <w:r w:rsidR="00845485" w:rsidRPr="00302BB4">
        <w:rPr>
          <w:rFonts w:ascii="Verdana" w:hAnsi="Verdana"/>
          <w:color w:val="000000" w:themeColor="text1"/>
        </w:rPr>
        <w:t xml:space="preserve">  </w:t>
      </w:r>
      <w:r w:rsidRPr="00302BB4">
        <w:rPr>
          <w:rFonts w:ascii="Verdana" w:hAnsi="Verdana"/>
          <w:color w:val="000000" w:themeColor="text1"/>
        </w:rPr>
        <w:t xml:space="preserve">It is noted that section </w:t>
      </w:r>
      <w:r w:rsidR="00845485" w:rsidRPr="00302BB4">
        <w:rPr>
          <w:rFonts w:ascii="Verdana" w:hAnsi="Verdana"/>
          <w:color w:val="000000" w:themeColor="text1"/>
        </w:rPr>
        <w:t xml:space="preserve">7.8 </w:t>
      </w:r>
      <w:r w:rsidRPr="00302BB4">
        <w:rPr>
          <w:rFonts w:ascii="Verdana" w:hAnsi="Verdana"/>
          <w:color w:val="000000" w:themeColor="text1"/>
        </w:rPr>
        <w:t xml:space="preserve">of the report </w:t>
      </w:r>
      <w:r w:rsidR="00845485" w:rsidRPr="00302BB4">
        <w:rPr>
          <w:rFonts w:ascii="Verdana" w:hAnsi="Verdana"/>
          <w:color w:val="000000" w:themeColor="text1"/>
        </w:rPr>
        <w:t>s</w:t>
      </w:r>
      <w:r w:rsidRPr="00302BB4">
        <w:rPr>
          <w:rFonts w:ascii="Verdana" w:hAnsi="Verdana"/>
          <w:color w:val="000000" w:themeColor="text1"/>
        </w:rPr>
        <w:t xml:space="preserve">tates that Vistry are </w:t>
      </w:r>
      <w:r w:rsidR="00845485" w:rsidRPr="00302BB4">
        <w:rPr>
          <w:rFonts w:ascii="Verdana" w:hAnsi="Verdana"/>
          <w:color w:val="000000" w:themeColor="text1"/>
        </w:rPr>
        <w:t>seeking</w:t>
      </w:r>
      <w:r w:rsidRPr="00302BB4">
        <w:rPr>
          <w:rFonts w:ascii="Verdana" w:hAnsi="Verdana"/>
          <w:color w:val="000000" w:themeColor="text1"/>
        </w:rPr>
        <w:t xml:space="preserve"> the</w:t>
      </w:r>
      <w:r w:rsidR="00845485" w:rsidRPr="00302BB4">
        <w:rPr>
          <w:rFonts w:ascii="Verdana" w:hAnsi="Verdana"/>
          <w:color w:val="000000" w:themeColor="text1"/>
        </w:rPr>
        <w:t xml:space="preserve"> advice</w:t>
      </w:r>
      <w:r w:rsidRPr="00302BB4">
        <w:rPr>
          <w:rFonts w:ascii="Verdana" w:hAnsi="Verdana"/>
          <w:color w:val="000000" w:themeColor="text1"/>
        </w:rPr>
        <w:t xml:space="preserve"> of ABC regarding housing mix and would encourage both ABC and Vistry to refer to the Tenterden Housing Needs Survey.</w:t>
      </w:r>
    </w:p>
    <w:p w14:paraId="622006D6" w14:textId="77777777" w:rsidR="00845485" w:rsidRPr="00302BB4" w:rsidRDefault="00845485" w:rsidP="00952728">
      <w:pPr>
        <w:pStyle w:val="ListParagraph"/>
        <w:spacing w:after="0" w:line="240" w:lineRule="auto"/>
        <w:ind w:left="360"/>
        <w:jc w:val="both"/>
        <w:rPr>
          <w:rFonts w:ascii="Verdana" w:hAnsi="Verdana"/>
          <w:color w:val="000000" w:themeColor="text1"/>
        </w:rPr>
      </w:pPr>
    </w:p>
    <w:p w14:paraId="24B2F0DB" w14:textId="3CD1F2EE" w:rsidR="00D9042D" w:rsidRPr="00302BB4" w:rsidRDefault="00A54F72"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It was noted that </w:t>
      </w:r>
      <w:r w:rsidR="00845485" w:rsidRPr="00302BB4">
        <w:rPr>
          <w:rFonts w:ascii="Verdana" w:hAnsi="Verdana"/>
          <w:color w:val="000000" w:themeColor="text1"/>
        </w:rPr>
        <w:t xml:space="preserve">affordable housing </w:t>
      </w:r>
      <w:r w:rsidRPr="00302BB4">
        <w:rPr>
          <w:rFonts w:ascii="Verdana" w:hAnsi="Verdana"/>
          <w:color w:val="000000" w:themeColor="text1"/>
        </w:rPr>
        <w:t xml:space="preserve">is included in the development, however, the Town Council recommends that the style and design of the affordable housing (including social housing) does not differ from </w:t>
      </w:r>
      <w:r w:rsidR="000E1BEF" w:rsidRPr="00302BB4">
        <w:rPr>
          <w:rFonts w:ascii="Verdana" w:hAnsi="Verdana"/>
          <w:color w:val="000000" w:themeColor="text1"/>
        </w:rPr>
        <w:t xml:space="preserve">that of </w:t>
      </w:r>
      <w:r w:rsidRPr="00302BB4">
        <w:rPr>
          <w:rFonts w:ascii="Verdana" w:hAnsi="Verdana"/>
          <w:color w:val="000000" w:themeColor="text1"/>
        </w:rPr>
        <w:t xml:space="preserve">the private housing.  This is to ensure there is no division of residents.  </w:t>
      </w:r>
    </w:p>
    <w:p w14:paraId="50469158" w14:textId="77777777" w:rsidR="00D9042D" w:rsidRPr="00302BB4" w:rsidRDefault="00D9042D" w:rsidP="00952728">
      <w:pPr>
        <w:pStyle w:val="ListParagraph"/>
        <w:spacing w:after="0" w:line="240" w:lineRule="auto"/>
        <w:ind w:left="360"/>
        <w:jc w:val="both"/>
        <w:rPr>
          <w:rFonts w:ascii="Verdana" w:hAnsi="Verdana"/>
          <w:color w:val="000000" w:themeColor="text1"/>
        </w:rPr>
      </w:pPr>
    </w:p>
    <w:p w14:paraId="23267572" w14:textId="1F7E315D" w:rsidR="00D9042D" w:rsidRPr="00302BB4" w:rsidRDefault="00A54F72"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The Town Council feel very strongly that the </w:t>
      </w:r>
      <w:r w:rsidR="00D9042D" w:rsidRPr="00302BB4">
        <w:rPr>
          <w:rFonts w:ascii="Verdana" w:hAnsi="Verdana"/>
          <w:color w:val="000000" w:themeColor="text1"/>
        </w:rPr>
        <w:t xml:space="preserve">affordable housing </w:t>
      </w:r>
      <w:r w:rsidRPr="00302BB4">
        <w:rPr>
          <w:rFonts w:ascii="Verdana" w:hAnsi="Verdana"/>
          <w:color w:val="000000" w:themeColor="text1"/>
        </w:rPr>
        <w:t>should be allocated</w:t>
      </w:r>
      <w:r w:rsidR="00D9042D" w:rsidRPr="00302BB4">
        <w:rPr>
          <w:rFonts w:ascii="Verdana" w:hAnsi="Verdana"/>
          <w:color w:val="000000" w:themeColor="text1"/>
        </w:rPr>
        <w:t xml:space="preserve"> to </w:t>
      </w:r>
      <w:r w:rsidRPr="00302BB4">
        <w:rPr>
          <w:rFonts w:ascii="Verdana" w:hAnsi="Verdana"/>
          <w:color w:val="000000" w:themeColor="text1"/>
        </w:rPr>
        <w:t xml:space="preserve">people with </w:t>
      </w:r>
      <w:r w:rsidR="00D9042D" w:rsidRPr="00302BB4">
        <w:rPr>
          <w:rFonts w:ascii="Verdana" w:hAnsi="Verdana"/>
          <w:color w:val="000000" w:themeColor="text1"/>
        </w:rPr>
        <w:t xml:space="preserve">local connections </w:t>
      </w:r>
      <w:r w:rsidRPr="00302BB4">
        <w:rPr>
          <w:rFonts w:ascii="Verdana" w:hAnsi="Verdana"/>
          <w:color w:val="000000" w:themeColor="text1"/>
        </w:rPr>
        <w:t xml:space="preserve">in the </w:t>
      </w:r>
      <w:r w:rsidR="00D9042D" w:rsidRPr="00302BB4">
        <w:rPr>
          <w:rFonts w:ascii="Verdana" w:hAnsi="Verdana"/>
          <w:color w:val="000000" w:themeColor="text1"/>
        </w:rPr>
        <w:t>first</w:t>
      </w:r>
      <w:r w:rsidRPr="00302BB4">
        <w:rPr>
          <w:rFonts w:ascii="Verdana" w:hAnsi="Verdana"/>
          <w:color w:val="000000" w:themeColor="text1"/>
        </w:rPr>
        <w:t xml:space="preserve"> instance</w:t>
      </w:r>
      <w:r w:rsidR="00D9042D" w:rsidRPr="00302BB4">
        <w:rPr>
          <w:rFonts w:ascii="Verdana" w:hAnsi="Verdana"/>
          <w:color w:val="000000" w:themeColor="text1"/>
        </w:rPr>
        <w:t xml:space="preserve">.  </w:t>
      </w:r>
      <w:r w:rsidRPr="00302BB4">
        <w:rPr>
          <w:rFonts w:ascii="Verdana" w:hAnsi="Verdana"/>
          <w:color w:val="000000" w:themeColor="text1"/>
        </w:rPr>
        <w:t xml:space="preserve">This would ensure that those who truly want to live in Tenterden do, rather than those who are forced to live here.  The Town Council would encourage Vistry to liaise with the Tenterden Community Land Trust </w:t>
      </w:r>
      <w:r w:rsidR="00D9042D" w:rsidRPr="00302BB4">
        <w:rPr>
          <w:rFonts w:ascii="Verdana" w:hAnsi="Verdana"/>
          <w:color w:val="000000" w:themeColor="text1"/>
        </w:rPr>
        <w:t>to ensure affordable housing is appropriately allocated.</w:t>
      </w:r>
    </w:p>
    <w:p w14:paraId="3891E071" w14:textId="77777777" w:rsidR="00BB21F6" w:rsidRPr="00302BB4" w:rsidRDefault="00BB21F6" w:rsidP="00952728">
      <w:pPr>
        <w:pStyle w:val="ListParagraph"/>
        <w:spacing w:after="0" w:line="240" w:lineRule="auto"/>
        <w:ind w:left="360"/>
        <w:jc w:val="both"/>
        <w:rPr>
          <w:rFonts w:ascii="Verdana" w:hAnsi="Verdana"/>
          <w:color w:val="000000" w:themeColor="text1"/>
        </w:rPr>
      </w:pPr>
    </w:p>
    <w:p w14:paraId="0A21D45C" w14:textId="0DB23975" w:rsidR="00BB21F6" w:rsidRPr="00302BB4" w:rsidRDefault="00BB21F6"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The split of affordable housing between shared-ownership and affordable rent was discussed.  It was felt that the higher portion of the split should be allocated to affordable rent and 1/2 bedroomed bungalows considered as part of those.  A suggestion would be to include a set of terraced style bungalows </w:t>
      </w:r>
      <w:proofErr w:type="gramStart"/>
      <w:r w:rsidRPr="00302BB4">
        <w:rPr>
          <w:rFonts w:ascii="Verdana" w:hAnsi="Verdana"/>
          <w:color w:val="000000" w:themeColor="text1"/>
        </w:rPr>
        <w:t>similar to</w:t>
      </w:r>
      <w:proofErr w:type="gramEnd"/>
      <w:r w:rsidRPr="00302BB4">
        <w:rPr>
          <w:rFonts w:ascii="Verdana" w:hAnsi="Verdana"/>
          <w:color w:val="000000" w:themeColor="text1"/>
        </w:rPr>
        <w:t xml:space="preserve"> those currently located at Hales Close</w:t>
      </w:r>
      <w:r w:rsidR="000E1BEF" w:rsidRPr="00302BB4">
        <w:rPr>
          <w:rFonts w:ascii="Verdana" w:hAnsi="Verdana"/>
          <w:color w:val="000000" w:themeColor="text1"/>
        </w:rPr>
        <w:t xml:space="preserve"> in Tenterden</w:t>
      </w:r>
      <w:r w:rsidRPr="00302BB4">
        <w:rPr>
          <w:rFonts w:ascii="Verdana" w:hAnsi="Verdana"/>
          <w:color w:val="000000" w:themeColor="text1"/>
        </w:rPr>
        <w:t xml:space="preserve">.  This need is reflected in the Tenterden Housing Needs Survey.  </w:t>
      </w:r>
    </w:p>
    <w:p w14:paraId="17CE166D" w14:textId="77777777" w:rsidR="00743DCD" w:rsidRPr="00302BB4" w:rsidRDefault="00743DCD" w:rsidP="00952728">
      <w:pPr>
        <w:pStyle w:val="ListParagraph"/>
        <w:spacing w:after="0" w:line="240" w:lineRule="auto"/>
        <w:ind w:left="360"/>
        <w:jc w:val="both"/>
        <w:rPr>
          <w:rFonts w:ascii="Verdana" w:hAnsi="Verdana"/>
          <w:color w:val="000000" w:themeColor="text1"/>
        </w:rPr>
      </w:pPr>
    </w:p>
    <w:p w14:paraId="0480BB45" w14:textId="20F22E69" w:rsidR="00743DCD" w:rsidRPr="00302BB4" w:rsidRDefault="00743DCD" w:rsidP="00743DCD">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With reference to the 5</w:t>
      </w:r>
      <w:r w:rsidRPr="00302BB4">
        <w:rPr>
          <w:rFonts w:ascii="Verdana" w:hAnsi="Verdana"/>
          <w:color w:val="000000" w:themeColor="text1"/>
        </w:rPr>
        <w:t>% serviced self</w:t>
      </w:r>
      <w:r w:rsidRPr="00302BB4">
        <w:rPr>
          <w:rFonts w:ascii="Verdana" w:hAnsi="Verdana"/>
          <w:color w:val="000000" w:themeColor="text1"/>
        </w:rPr>
        <w:t>-</w:t>
      </w:r>
      <w:r w:rsidRPr="00302BB4">
        <w:rPr>
          <w:rFonts w:ascii="Verdana" w:hAnsi="Verdana"/>
          <w:color w:val="000000" w:themeColor="text1"/>
        </w:rPr>
        <w:t>build</w:t>
      </w:r>
      <w:r w:rsidRPr="00302BB4">
        <w:rPr>
          <w:rFonts w:ascii="Verdana" w:hAnsi="Verdana"/>
          <w:color w:val="000000" w:themeColor="text1"/>
        </w:rPr>
        <w:t>, the Planning Inspector stated</w:t>
      </w:r>
      <w:proofErr w:type="gramStart"/>
      <w:r w:rsidRPr="00302BB4">
        <w:rPr>
          <w:rFonts w:ascii="Verdana" w:hAnsi="Verdana"/>
          <w:color w:val="000000" w:themeColor="text1"/>
        </w:rPr>
        <w:t xml:space="preserve">:  </w:t>
      </w:r>
      <w:r w:rsidRPr="00302BB4">
        <w:rPr>
          <w:rFonts w:ascii="Verdana" w:hAnsi="Verdana"/>
          <w:color w:val="000000" w:themeColor="text1"/>
        </w:rPr>
        <w:t>“</w:t>
      </w:r>
      <w:proofErr w:type="gramEnd"/>
      <w:r w:rsidRPr="00302BB4">
        <w:rPr>
          <w:rFonts w:ascii="Verdana" w:hAnsi="Verdana"/>
          <w:color w:val="000000" w:themeColor="text1"/>
        </w:rPr>
        <w:t>Enabling plots on the site to be used for custom/self-build housing is necessary to ensure compliance with ABLP Policy HOU6”</w:t>
      </w:r>
      <w:r w:rsidRPr="00302BB4">
        <w:rPr>
          <w:rFonts w:ascii="Verdana" w:hAnsi="Verdana"/>
          <w:color w:val="000000" w:themeColor="text1"/>
        </w:rPr>
        <w:t>.  The self-build plots are not shown on the plans.</w:t>
      </w:r>
    </w:p>
    <w:p w14:paraId="1C51D33F" w14:textId="77777777" w:rsidR="00BB21F6" w:rsidRPr="00302BB4" w:rsidRDefault="00BB21F6" w:rsidP="00952728">
      <w:pPr>
        <w:pStyle w:val="ListParagraph"/>
        <w:spacing w:after="0" w:line="240" w:lineRule="auto"/>
        <w:ind w:left="360"/>
        <w:jc w:val="both"/>
        <w:rPr>
          <w:rFonts w:ascii="Verdana" w:hAnsi="Verdana"/>
          <w:color w:val="000000" w:themeColor="text1"/>
        </w:rPr>
      </w:pPr>
    </w:p>
    <w:p w14:paraId="3AB61323" w14:textId="76165D9A" w:rsidR="00D9042D" w:rsidRPr="00302BB4" w:rsidRDefault="00B76552" w:rsidP="00952728">
      <w:pPr>
        <w:pStyle w:val="ListParagraph"/>
        <w:numPr>
          <w:ilvl w:val="0"/>
          <w:numId w:val="1"/>
        </w:numPr>
        <w:spacing w:after="0" w:line="240" w:lineRule="auto"/>
        <w:ind w:left="360"/>
        <w:jc w:val="both"/>
        <w:rPr>
          <w:rFonts w:ascii="Verdana" w:hAnsi="Verdana"/>
          <w:color w:val="000000" w:themeColor="text1"/>
        </w:rPr>
      </w:pPr>
      <w:r w:rsidRPr="00302BB4">
        <w:rPr>
          <w:rFonts w:ascii="Verdana" w:hAnsi="Verdana"/>
          <w:color w:val="000000" w:themeColor="text1"/>
          <w:u w:val="single"/>
        </w:rPr>
        <w:t>Proposed layout of development</w:t>
      </w:r>
      <w:r w:rsidRPr="00302BB4">
        <w:rPr>
          <w:rFonts w:ascii="Verdana" w:hAnsi="Verdana"/>
          <w:color w:val="000000" w:themeColor="text1"/>
        </w:rPr>
        <w:t xml:space="preserve">.  </w:t>
      </w:r>
      <w:r w:rsidR="001A1B17" w:rsidRPr="00302BB4">
        <w:rPr>
          <w:rFonts w:ascii="Verdana" w:hAnsi="Verdana"/>
          <w:color w:val="000000" w:themeColor="text1"/>
        </w:rPr>
        <w:t>Concern was raised over the single vehicle</w:t>
      </w:r>
      <w:r w:rsidR="00D9042D" w:rsidRPr="00302BB4">
        <w:rPr>
          <w:rFonts w:ascii="Verdana" w:hAnsi="Verdana"/>
          <w:color w:val="000000" w:themeColor="text1"/>
        </w:rPr>
        <w:t xml:space="preserve"> entrance </w:t>
      </w:r>
      <w:r w:rsidR="001A1B17" w:rsidRPr="00302BB4">
        <w:rPr>
          <w:rFonts w:ascii="Verdana" w:hAnsi="Verdana"/>
          <w:color w:val="000000" w:themeColor="text1"/>
        </w:rPr>
        <w:t xml:space="preserve">onto the development given </w:t>
      </w:r>
      <w:r w:rsidR="000E1BEF" w:rsidRPr="00302BB4">
        <w:rPr>
          <w:rFonts w:ascii="Verdana" w:hAnsi="Verdana"/>
          <w:color w:val="000000" w:themeColor="text1"/>
        </w:rPr>
        <w:t xml:space="preserve">that it serves </w:t>
      </w:r>
      <w:r w:rsidR="001A1B17" w:rsidRPr="00302BB4">
        <w:rPr>
          <w:rFonts w:ascii="Verdana" w:hAnsi="Verdana"/>
          <w:color w:val="000000" w:themeColor="text1"/>
        </w:rPr>
        <w:t xml:space="preserve">both the residents and the main route to the sports facilities and country park.  It was suggested that the emergency entrance be considered as an additional entrance onto the development.  Although this does not necessarily fall within the developers remit, it was agreed that a review should take place of the current speed limit along Appledore Road with a view to it being reduced to </w:t>
      </w:r>
      <w:r w:rsidR="00D31F66" w:rsidRPr="00302BB4">
        <w:rPr>
          <w:rFonts w:ascii="Verdana" w:hAnsi="Verdana"/>
          <w:color w:val="000000" w:themeColor="text1"/>
        </w:rPr>
        <w:t>30mph</w:t>
      </w:r>
      <w:r w:rsidR="001A1B17" w:rsidRPr="00302BB4">
        <w:rPr>
          <w:rFonts w:ascii="Verdana" w:hAnsi="Verdana"/>
          <w:color w:val="000000" w:themeColor="text1"/>
        </w:rPr>
        <w:t>.</w:t>
      </w:r>
      <w:r w:rsidR="001F45D1" w:rsidRPr="00302BB4">
        <w:rPr>
          <w:rFonts w:ascii="Verdana" w:hAnsi="Verdana"/>
          <w:color w:val="000000" w:themeColor="text1"/>
        </w:rPr>
        <w:t xml:space="preserve">  </w:t>
      </w:r>
    </w:p>
    <w:p w14:paraId="3EBD85BE" w14:textId="77777777" w:rsidR="00C63FDD" w:rsidRPr="00302BB4" w:rsidRDefault="00C63FDD" w:rsidP="00952728">
      <w:pPr>
        <w:pStyle w:val="ListParagraph"/>
        <w:spacing w:after="0" w:line="240" w:lineRule="auto"/>
        <w:ind w:left="360"/>
        <w:jc w:val="both"/>
        <w:rPr>
          <w:rFonts w:ascii="Verdana" w:hAnsi="Verdana"/>
          <w:color w:val="000000" w:themeColor="text1"/>
        </w:rPr>
      </w:pPr>
    </w:p>
    <w:p w14:paraId="524D53BE" w14:textId="76EF9599" w:rsidR="00845485" w:rsidRPr="00302BB4" w:rsidRDefault="001A1B17"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It was felt that not </w:t>
      </w:r>
      <w:r w:rsidR="00C63FDD" w:rsidRPr="00302BB4">
        <w:rPr>
          <w:rFonts w:ascii="Verdana" w:hAnsi="Verdana"/>
          <w:color w:val="000000" w:themeColor="text1"/>
        </w:rPr>
        <w:t xml:space="preserve">enough parking bays </w:t>
      </w:r>
      <w:r w:rsidRPr="00302BB4">
        <w:rPr>
          <w:rFonts w:ascii="Verdana" w:hAnsi="Verdana"/>
          <w:color w:val="000000" w:themeColor="text1"/>
        </w:rPr>
        <w:t xml:space="preserve">have been provided </w:t>
      </w:r>
      <w:r w:rsidR="00C63FDD" w:rsidRPr="00302BB4">
        <w:rPr>
          <w:rFonts w:ascii="Verdana" w:hAnsi="Verdana"/>
          <w:color w:val="000000" w:themeColor="text1"/>
        </w:rPr>
        <w:t xml:space="preserve">for the sports provision </w:t>
      </w:r>
      <w:r w:rsidRPr="00302BB4">
        <w:rPr>
          <w:rFonts w:ascii="Verdana" w:hAnsi="Verdana"/>
          <w:color w:val="000000" w:themeColor="text1"/>
        </w:rPr>
        <w:t>therefore</w:t>
      </w:r>
      <w:r w:rsidR="00C63FDD" w:rsidRPr="00302BB4">
        <w:rPr>
          <w:rFonts w:ascii="Verdana" w:hAnsi="Verdana"/>
          <w:color w:val="000000" w:themeColor="text1"/>
        </w:rPr>
        <w:t xml:space="preserve"> </w:t>
      </w:r>
      <w:r w:rsidRPr="00302BB4">
        <w:rPr>
          <w:rFonts w:ascii="Verdana" w:hAnsi="Verdana"/>
          <w:color w:val="000000" w:themeColor="text1"/>
        </w:rPr>
        <w:t xml:space="preserve">this </w:t>
      </w:r>
      <w:r w:rsidR="00C63FDD" w:rsidRPr="00302BB4">
        <w:rPr>
          <w:rFonts w:ascii="Verdana" w:hAnsi="Verdana"/>
          <w:color w:val="000000" w:themeColor="text1"/>
        </w:rPr>
        <w:t>need</w:t>
      </w:r>
      <w:r w:rsidRPr="00302BB4">
        <w:rPr>
          <w:rFonts w:ascii="Verdana" w:hAnsi="Verdana"/>
          <w:color w:val="000000" w:themeColor="text1"/>
        </w:rPr>
        <w:t xml:space="preserve">s to be reviewed. A query has been raised as to whether </w:t>
      </w:r>
      <w:r w:rsidR="00BB21F6" w:rsidRPr="00302BB4">
        <w:rPr>
          <w:rFonts w:ascii="Verdana" w:hAnsi="Verdana"/>
          <w:color w:val="000000" w:themeColor="text1"/>
        </w:rPr>
        <w:t>a separate entrance could be considered just for the sports provision and country park; t</w:t>
      </w:r>
      <w:r w:rsidR="001F46F2" w:rsidRPr="00302BB4">
        <w:rPr>
          <w:rFonts w:ascii="Verdana" w:hAnsi="Verdana"/>
          <w:color w:val="000000" w:themeColor="text1"/>
        </w:rPr>
        <w:t>his would reduce the impact on the residential access road.</w:t>
      </w:r>
    </w:p>
    <w:p w14:paraId="2A0DEEC8" w14:textId="77777777" w:rsidR="00627A38" w:rsidRPr="00302BB4" w:rsidRDefault="00627A38" w:rsidP="00952728">
      <w:pPr>
        <w:pStyle w:val="ListParagraph"/>
        <w:spacing w:after="0" w:line="240" w:lineRule="auto"/>
        <w:ind w:left="360"/>
        <w:jc w:val="both"/>
        <w:rPr>
          <w:rFonts w:ascii="Verdana" w:hAnsi="Verdana"/>
          <w:color w:val="000000" w:themeColor="text1"/>
        </w:rPr>
      </w:pPr>
    </w:p>
    <w:p w14:paraId="32B9D63E" w14:textId="3AD9869A" w:rsidR="00627A38" w:rsidRPr="00302BB4" w:rsidRDefault="00627A38" w:rsidP="00952728">
      <w:pPr>
        <w:pStyle w:val="ListParagraph"/>
        <w:spacing w:after="0" w:line="240" w:lineRule="auto"/>
        <w:ind w:left="360"/>
        <w:jc w:val="both"/>
        <w:rPr>
          <w:rFonts w:ascii="Verdana" w:hAnsi="Verdana"/>
          <w:color w:val="000000" w:themeColor="text1"/>
        </w:rPr>
      </w:pPr>
      <w:r w:rsidRPr="00302BB4">
        <w:rPr>
          <w:rFonts w:ascii="Verdana" w:hAnsi="Verdana"/>
          <w:color w:val="000000" w:themeColor="text1"/>
        </w:rPr>
        <w:t xml:space="preserve">Feedback from a resident does indicate that there is not a wide enough buffer between two properties located off the Appledore Road and the road on the development (on the map they are opposite nos. 110 and 111 of the development).  This will need to be reviewed to reduce the impact on the residents.  </w:t>
      </w:r>
    </w:p>
    <w:p w14:paraId="37CE4602" w14:textId="77777777" w:rsidR="00BB21F6" w:rsidRPr="00302BB4" w:rsidRDefault="00BB21F6" w:rsidP="00952728">
      <w:pPr>
        <w:pStyle w:val="ListParagraph"/>
        <w:spacing w:after="0" w:line="240" w:lineRule="auto"/>
        <w:ind w:left="360"/>
        <w:jc w:val="both"/>
        <w:rPr>
          <w:rFonts w:ascii="Verdana" w:hAnsi="Verdana"/>
          <w:color w:val="000000" w:themeColor="text1"/>
        </w:rPr>
      </w:pPr>
    </w:p>
    <w:p w14:paraId="4B4A7B87" w14:textId="35BD09EA" w:rsidR="00952728" w:rsidRPr="00302BB4" w:rsidRDefault="0016210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 xml:space="preserve">4. </w:t>
      </w:r>
      <w:r w:rsidRPr="00302BB4">
        <w:rPr>
          <w:rFonts w:ascii="Verdana" w:hAnsi="Verdana"/>
          <w:color w:val="000000" w:themeColor="text1"/>
        </w:rPr>
        <w:tab/>
      </w:r>
      <w:r w:rsidR="00BB21F6" w:rsidRPr="00302BB4">
        <w:rPr>
          <w:rFonts w:ascii="Verdana" w:hAnsi="Verdana"/>
          <w:color w:val="000000" w:themeColor="text1"/>
          <w:u w:val="single"/>
        </w:rPr>
        <w:t>Key Design Features</w:t>
      </w:r>
      <w:r w:rsidR="00BB21F6" w:rsidRPr="00302BB4">
        <w:rPr>
          <w:rFonts w:ascii="Verdana" w:hAnsi="Verdana"/>
          <w:color w:val="000000" w:themeColor="text1"/>
        </w:rPr>
        <w:t xml:space="preserve">.  Section </w:t>
      </w:r>
      <w:r w:rsidRPr="00302BB4">
        <w:rPr>
          <w:rFonts w:ascii="Verdana" w:hAnsi="Verdana"/>
          <w:color w:val="000000" w:themeColor="text1"/>
        </w:rPr>
        <w:t xml:space="preserve">4.7 </w:t>
      </w:r>
      <w:r w:rsidR="00BB21F6" w:rsidRPr="00302BB4">
        <w:rPr>
          <w:rFonts w:ascii="Verdana" w:hAnsi="Verdana"/>
          <w:color w:val="000000" w:themeColor="text1"/>
        </w:rPr>
        <w:t xml:space="preserve">of the Savills report clearly states that ‘the architectural style and materials used in the development will be sympathetic to the existing building style of Tenterden.’  However, it has been indicated at the recent public open session at St Mildred’s Church Hall that the housing style will be contemporary.  </w:t>
      </w:r>
      <w:r w:rsidR="00952728" w:rsidRPr="00302BB4">
        <w:rPr>
          <w:rFonts w:ascii="Verdana" w:hAnsi="Verdana"/>
          <w:color w:val="000000" w:themeColor="text1"/>
        </w:rPr>
        <w:t xml:space="preserve">The </w:t>
      </w:r>
      <w:r w:rsidR="000E1BEF" w:rsidRPr="00302BB4">
        <w:rPr>
          <w:rFonts w:ascii="Verdana" w:hAnsi="Verdana"/>
          <w:color w:val="000000" w:themeColor="text1"/>
        </w:rPr>
        <w:t xml:space="preserve">draft </w:t>
      </w:r>
      <w:r w:rsidR="00952728" w:rsidRPr="00302BB4">
        <w:rPr>
          <w:rFonts w:ascii="Verdana" w:hAnsi="Verdana"/>
          <w:color w:val="000000" w:themeColor="text1"/>
        </w:rPr>
        <w:t xml:space="preserve">Tenterden </w:t>
      </w:r>
      <w:r w:rsidRPr="00302BB4">
        <w:rPr>
          <w:rFonts w:ascii="Verdana" w:hAnsi="Verdana"/>
          <w:color w:val="000000" w:themeColor="text1"/>
        </w:rPr>
        <w:t>N</w:t>
      </w:r>
      <w:r w:rsidR="00952728" w:rsidRPr="00302BB4">
        <w:rPr>
          <w:rFonts w:ascii="Verdana" w:hAnsi="Verdana"/>
          <w:color w:val="000000" w:themeColor="text1"/>
        </w:rPr>
        <w:t xml:space="preserve">eighbourhood Plan </w:t>
      </w:r>
      <w:r w:rsidRPr="00302BB4">
        <w:rPr>
          <w:rFonts w:ascii="Verdana" w:hAnsi="Verdana"/>
          <w:color w:val="000000" w:themeColor="text1"/>
        </w:rPr>
        <w:t>s</w:t>
      </w:r>
      <w:r w:rsidR="00952728" w:rsidRPr="00302BB4">
        <w:rPr>
          <w:rFonts w:ascii="Verdana" w:hAnsi="Verdana"/>
          <w:color w:val="000000" w:themeColor="text1"/>
        </w:rPr>
        <w:t>tates</w:t>
      </w:r>
      <w:r w:rsidRPr="00302BB4">
        <w:rPr>
          <w:rFonts w:ascii="Verdana" w:hAnsi="Verdana"/>
          <w:color w:val="000000" w:themeColor="text1"/>
        </w:rPr>
        <w:t xml:space="preserve"> </w:t>
      </w:r>
      <w:r w:rsidR="00952728" w:rsidRPr="00302BB4">
        <w:rPr>
          <w:rFonts w:ascii="Verdana" w:hAnsi="Verdana"/>
          <w:color w:val="000000" w:themeColor="text1"/>
        </w:rPr>
        <w:t xml:space="preserve">the required </w:t>
      </w:r>
      <w:r w:rsidRPr="00302BB4">
        <w:rPr>
          <w:rFonts w:ascii="Verdana" w:hAnsi="Verdana"/>
          <w:color w:val="000000" w:themeColor="text1"/>
        </w:rPr>
        <w:t xml:space="preserve">style of </w:t>
      </w:r>
      <w:proofErr w:type="gramStart"/>
      <w:r w:rsidRPr="00302BB4">
        <w:rPr>
          <w:rFonts w:ascii="Verdana" w:hAnsi="Verdana"/>
          <w:color w:val="000000" w:themeColor="text1"/>
        </w:rPr>
        <w:t>housing</w:t>
      </w:r>
      <w:proofErr w:type="gramEnd"/>
      <w:r w:rsidRPr="00302BB4">
        <w:rPr>
          <w:rFonts w:ascii="Verdana" w:hAnsi="Verdana"/>
          <w:color w:val="000000" w:themeColor="text1"/>
        </w:rPr>
        <w:t xml:space="preserve"> and this should be passed onto the architect.</w:t>
      </w:r>
    </w:p>
    <w:p w14:paraId="3CD1026A" w14:textId="5B28E79E" w:rsidR="00845485" w:rsidRPr="00302BB4" w:rsidRDefault="0016210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 xml:space="preserve">  </w:t>
      </w:r>
    </w:p>
    <w:p w14:paraId="31679526" w14:textId="5CCB02CB" w:rsidR="00162106" w:rsidRPr="00302BB4" w:rsidRDefault="0016210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 xml:space="preserve">5. </w:t>
      </w:r>
      <w:r w:rsidR="00952728" w:rsidRPr="00302BB4">
        <w:rPr>
          <w:rFonts w:ascii="Verdana" w:hAnsi="Verdana"/>
          <w:color w:val="000000" w:themeColor="text1"/>
        </w:rPr>
        <w:tab/>
      </w:r>
      <w:r w:rsidRPr="00302BB4">
        <w:rPr>
          <w:rFonts w:ascii="Verdana" w:hAnsi="Verdana"/>
          <w:color w:val="000000" w:themeColor="text1"/>
          <w:u w:val="single"/>
        </w:rPr>
        <w:t>Parking</w:t>
      </w:r>
      <w:r w:rsidR="00952728" w:rsidRPr="00302BB4">
        <w:rPr>
          <w:rFonts w:ascii="Verdana" w:hAnsi="Verdana"/>
          <w:color w:val="000000" w:themeColor="text1"/>
        </w:rPr>
        <w:t>.  Included in section 3 above.</w:t>
      </w:r>
    </w:p>
    <w:p w14:paraId="6F5D3CA7" w14:textId="77777777" w:rsidR="00162106" w:rsidRPr="00302BB4" w:rsidRDefault="00162106" w:rsidP="00952728">
      <w:pPr>
        <w:spacing w:after="0" w:line="240" w:lineRule="auto"/>
        <w:ind w:left="360" w:hanging="720"/>
        <w:jc w:val="both"/>
        <w:rPr>
          <w:rFonts w:ascii="Verdana" w:hAnsi="Verdana"/>
          <w:color w:val="000000" w:themeColor="text1"/>
        </w:rPr>
      </w:pPr>
    </w:p>
    <w:p w14:paraId="1B41EB1D" w14:textId="1B62F782" w:rsidR="00952728" w:rsidRPr="00302BB4" w:rsidRDefault="0016210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6.</w:t>
      </w:r>
      <w:r w:rsidRPr="00302BB4">
        <w:rPr>
          <w:rFonts w:ascii="Verdana" w:hAnsi="Verdana"/>
          <w:color w:val="000000" w:themeColor="text1"/>
        </w:rPr>
        <w:tab/>
      </w:r>
      <w:r w:rsidRPr="00302BB4">
        <w:rPr>
          <w:rFonts w:ascii="Verdana" w:hAnsi="Verdana"/>
          <w:color w:val="000000" w:themeColor="text1"/>
          <w:u w:val="single"/>
        </w:rPr>
        <w:t>Ecology &amp; Arbo</w:t>
      </w:r>
      <w:r w:rsidR="00952728" w:rsidRPr="00302BB4">
        <w:rPr>
          <w:rFonts w:ascii="Verdana" w:hAnsi="Verdana"/>
          <w:color w:val="000000" w:themeColor="text1"/>
          <w:u w:val="single"/>
        </w:rPr>
        <w:t>riculture</w:t>
      </w:r>
      <w:r w:rsidRPr="00302BB4">
        <w:rPr>
          <w:rFonts w:ascii="Verdana" w:hAnsi="Verdana"/>
          <w:color w:val="000000" w:themeColor="text1"/>
        </w:rPr>
        <w:t xml:space="preserve">.  </w:t>
      </w:r>
      <w:r w:rsidR="00952728" w:rsidRPr="00302BB4">
        <w:rPr>
          <w:rFonts w:ascii="Verdana" w:hAnsi="Verdana"/>
          <w:color w:val="000000" w:themeColor="text1"/>
        </w:rPr>
        <w:t>It was noted that the p</w:t>
      </w:r>
      <w:r w:rsidRPr="00302BB4">
        <w:rPr>
          <w:rFonts w:ascii="Verdana" w:hAnsi="Verdana"/>
          <w:color w:val="000000" w:themeColor="text1"/>
        </w:rPr>
        <w:t xml:space="preserve">eriphery </w:t>
      </w:r>
      <w:r w:rsidR="00952728" w:rsidRPr="00302BB4">
        <w:rPr>
          <w:rFonts w:ascii="Verdana" w:hAnsi="Verdana"/>
          <w:color w:val="000000" w:themeColor="text1"/>
        </w:rPr>
        <w:t xml:space="preserve">of the development shows a mown path, however, concern was raised on how muddy this might get in the wetter months.  It was suggested that a climate friendly footpath could be installed which would be both functionable and sustainable; advice could be sought from Kent Wildlife Trust.  </w:t>
      </w:r>
    </w:p>
    <w:p w14:paraId="5E91E066" w14:textId="77777777" w:rsidR="00952728" w:rsidRPr="00302BB4" w:rsidRDefault="00952728" w:rsidP="00952728">
      <w:pPr>
        <w:spacing w:after="0" w:line="240" w:lineRule="auto"/>
        <w:ind w:left="-360"/>
        <w:jc w:val="both"/>
        <w:rPr>
          <w:rFonts w:ascii="Verdana" w:hAnsi="Verdana"/>
          <w:color w:val="000000" w:themeColor="text1"/>
        </w:rPr>
      </w:pPr>
    </w:p>
    <w:p w14:paraId="1434D460" w14:textId="2E30FAED" w:rsidR="002A4434" w:rsidRPr="00302BB4" w:rsidRDefault="00952728" w:rsidP="00952728">
      <w:pPr>
        <w:spacing w:after="0" w:line="240" w:lineRule="auto"/>
        <w:ind w:left="360"/>
        <w:jc w:val="both"/>
        <w:rPr>
          <w:rFonts w:ascii="Verdana" w:hAnsi="Verdana"/>
          <w:color w:val="000000" w:themeColor="text1"/>
        </w:rPr>
      </w:pPr>
      <w:r w:rsidRPr="00302BB4">
        <w:rPr>
          <w:rFonts w:ascii="Verdana" w:hAnsi="Verdana"/>
          <w:color w:val="000000" w:themeColor="text1"/>
        </w:rPr>
        <w:t xml:space="preserve">It is requested that </w:t>
      </w:r>
      <w:r w:rsidR="002A4434" w:rsidRPr="00302BB4">
        <w:rPr>
          <w:rFonts w:ascii="Verdana" w:hAnsi="Verdana"/>
          <w:color w:val="000000" w:themeColor="text1"/>
        </w:rPr>
        <w:t xml:space="preserve">a detailed landscaping scheme </w:t>
      </w:r>
      <w:r w:rsidRPr="00302BB4">
        <w:rPr>
          <w:rFonts w:ascii="Verdana" w:hAnsi="Verdana"/>
          <w:color w:val="000000" w:themeColor="text1"/>
        </w:rPr>
        <w:t>is provided for review by the Town Council.  The Town Council are keen to see more than the minimum in a planting scheme in addition to retaining the viable trees.  Vistry are encouraged to install bat boxes and nesting boxes for birds.</w:t>
      </w:r>
    </w:p>
    <w:p w14:paraId="2DEF1294" w14:textId="77777777" w:rsidR="00480F66" w:rsidRPr="00302BB4" w:rsidRDefault="00480F66" w:rsidP="00952728">
      <w:pPr>
        <w:spacing w:after="0" w:line="240" w:lineRule="auto"/>
        <w:ind w:left="360" w:hanging="720"/>
        <w:jc w:val="both"/>
        <w:rPr>
          <w:rFonts w:ascii="Verdana" w:hAnsi="Verdana"/>
          <w:color w:val="000000" w:themeColor="text1"/>
        </w:rPr>
      </w:pPr>
    </w:p>
    <w:p w14:paraId="28E6B8FB" w14:textId="44670B27" w:rsidR="00480F66" w:rsidRPr="00302BB4" w:rsidRDefault="00480F6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7.</w:t>
      </w:r>
      <w:r w:rsidRPr="00302BB4">
        <w:rPr>
          <w:rFonts w:ascii="Verdana" w:hAnsi="Verdana"/>
          <w:color w:val="000000" w:themeColor="text1"/>
        </w:rPr>
        <w:tab/>
      </w:r>
      <w:r w:rsidRPr="00302BB4">
        <w:rPr>
          <w:rFonts w:ascii="Verdana" w:hAnsi="Verdana"/>
          <w:color w:val="000000" w:themeColor="text1"/>
          <w:u w:val="single"/>
        </w:rPr>
        <w:t xml:space="preserve">Heritage, </w:t>
      </w:r>
      <w:r w:rsidR="00627A38" w:rsidRPr="00302BB4">
        <w:rPr>
          <w:rFonts w:ascii="Verdana" w:hAnsi="Verdana"/>
          <w:color w:val="000000" w:themeColor="text1"/>
          <w:u w:val="single"/>
        </w:rPr>
        <w:t>L</w:t>
      </w:r>
      <w:r w:rsidRPr="00302BB4">
        <w:rPr>
          <w:rFonts w:ascii="Verdana" w:hAnsi="Verdana"/>
          <w:color w:val="000000" w:themeColor="text1"/>
          <w:u w:val="single"/>
        </w:rPr>
        <w:t xml:space="preserve">andscape and </w:t>
      </w:r>
      <w:r w:rsidR="00627A38" w:rsidRPr="00302BB4">
        <w:rPr>
          <w:rFonts w:ascii="Verdana" w:hAnsi="Verdana"/>
          <w:color w:val="000000" w:themeColor="text1"/>
          <w:u w:val="single"/>
        </w:rPr>
        <w:t>T</w:t>
      </w:r>
      <w:r w:rsidRPr="00302BB4">
        <w:rPr>
          <w:rFonts w:ascii="Verdana" w:hAnsi="Verdana"/>
          <w:color w:val="000000" w:themeColor="text1"/>
          <w:u w:val="single"/>
        </w:rPr>
        <w:t>ownscape</w:t>
      </w:r>
      <w:r w:rsidRPr="00302BB4">
        <w:rPr>
          <w:rFonts w:ascii="Verdana" w:hAnsi="Verdana"/>
          <w:color w:val="000000" w:themeColor="text1"/>
        </w:rPr>
        <w:t xml:space="preserve">.  </w:t>
      </w:r>
      <w:r w:rsidR="00627A38" w:rsidRPr="00302BB4">
        <w:rPr>
          <w:rFonts w:ascii="Verdana" w:hAnsi="Verdana"/>
          <w:color w:val="000000" w:themeColor="text1"/>
        </w:rPr>
        <w:t xml:space="preserve">The Town Council would like to refer Vistry to the </w:t>
      </w:r>
      <w:r w:rsidR="000E1BEF" w:rsidRPr="00302BB4">
        <w:rPr>
          <w:rFonts w:ascii="Verdana" w:hAnsi="Verdana"/>
          <w:color w:val="000000" w:themeColor="text1"/>
        </w:rPr>
        <w:t>d</w:t>
      </w:r>
      <w:r w:rsidR="00627A38" w:rsidRPr="00302BB4">
        <w:rPr>
          <w:rFonts w:ascii="Verdana" w:hAnsi="Verdana"/>
          <w:color w:val="000000" w:themeColor="text1"/>
        </w:rPr>
        <w:t>raft Tenterden Neighbourhood Plan to ensure these areas of the plan are incorporated.</w:t>
      </w:r>
    </w:p>
    <w:p w14:paraId="20E5D8AF" w14:textId="77777777" w:rsidR="00480F66" w:rsidRPr="00302BB4" w:rsidRDefault="00480F66" w:rsidP="00952728">
      <w:pPr>
        <w:spacing w:after="0" w:line="240" w:lineRule="auto"/>
        <w:ind w:left="360" w:hanging="720"/>
        <w:jc w:val="both"/>
        <w:rPr>
          <w:rFonts w:ascii="Verdana" w:hAnsi="Verdana"/>
          <w:color w:val="000000" w:themeColor="text1"/>
        </w:rPr>
      </w:pPr>
    </w:p>
    <w:p w14:paraId="6E51FE3E" w14:textId="1C235397" w:rsidR="00480F66" w:rsidRPr="00302BB4" w:rsidRDefault="00480F66"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8.</w:t>
      </w:r>
      <w:r w:rsidRPr="00302BB4">
        <w:rPr>
          <w:rFonts w:ascii="Verdana" w:hAnsi="Verdana"/>
          <w:color w:val="000000" w:themeColor="text1"/>
        </w:rPr>
        <w:tab/>
      </w:r>
      <w:r w:rsidRPr="00302BB4">
        <w:rPr>
          <w:rFonts w:ascii="Verdana" w:hAnsi="Verdana"/>
          <w:color w:val="000000" w:themeColor="text1"/>
          <w:u w:val="single"/>
        </w:rPr>
        <w:t xml:space="preserve">General </w:t>
      </w:r>
      <w:r w:rsidR="00627A38" w:rsidRPr="00302BB4">
        <w:rPr>
          <w:rFonts w:ascii="Verdana" w:hAnsi="Verdana"/>
          <w:color w:val="000000" w:themeColor="text1"/>
          <w:u w:val="single"/>
        </w:rPr>
        <w:t>P</w:t>
      </w:r>
      <w:r w:rsidRPr="00302BB4">
        <w:rPr>
          <w:rFonts w:ascii="Verdana" w:hAnsi="Verdana"/>
          <w:color w:val="000000" w:themeColor="text1"/>
          <w:u w:val="single"/>
        </w:rPr>
        <w:t xml:space="preserve">lanning </w:t>
      </w:r>
      <w:r w:rsidR="00627A38" w:rsidRPr="00302BB4">
        <w:rPr>
          <w:rFonts w:ascii="Verdana" w:hAnsi="Verdana"/>
          <w:color w:val="000000" w:themeColor="text1"/>
          <w:u w:val="single"/>
        </w:rPr>
        <w:t>Ma</w:t>
      </w:r>
      <w:r w:rsidRPr="00302BB4">
        <w:rPr>
          <w:rFonts w:ascii="Verdana" w:hAnsi="Verdana"/>
          <w:color w:val="000000" w:themeColor="text1"/>
          <w:u w:val="single"/>
        </w:rPr>
        <w:t>tters</w:t>
      </w:r>
      <w:r w:rsidRPr="00302BB4">
        <w:rPr>
          <w:rFonts w:ascii="Verdana" w:hAnsi="Verdana"/>
          <w:color w:val="000000" w:themeColor="text1"/>
        </w:rPr>
        <w:t xml:space="preserve">.  </w:t>
      </w:r>
      <w:r w:rsidR="00627A38" w:rsidRPr="00302BB4">
        <w:rPr>
          <w:rFonts w:ascii="Verdana" w:hAnsi="Verdana"/>
          <w:color w:val="000000" w:themeColor="text1"/>
        </w:rPr>
        <w:t>It was agreed that r</w:t>
      </w:r>
      <w:r w:rsidRPr="00302BB4">
        <w:rPr>
          <w:rFonts w:ascii="Verdana" w:hAnsi="Verdana"/>
          <w:color w:val="000000" w:themeColor="text1"/>
        </w:rPr>
        <w:t>ainwater harvesting</w:t>
      </w:r>
      <w:r w:rsidR="004640CD" w:rsidRPr="00302BB4">
        <w:rPr>
          <w:rFonts w:ascii="Verdana" w:hAnsi="Verdana"/>
          <w:color w:val="000000" w:themeColor="text1"/>
        </w:rPr>
        <w:t xml:space="preserve"> should be included</w:t>
      </w:r>
      <w:r w:rsidR="00627A38" w:rsidRPr="00302BB4">
        <w:rPr>
          <w:rFonts w:ascii="Verdana" w:hAnsi="Verdana"/>
          <w:color w:val="000000" w:themeColor="text1"/>
        </w:rPr>
        <w:t xml:space="preserve"> for each property and </w:t>
      </w:r>
      <w:r w:rsidR="004640CD" w:rsidRPr="00302BB4">
        <w:rPr>
          <w:rFonts w:ascii="Verdana" w:hAnsi="Verdana"/>
          <w:color w:val="000000" w:themeColor="text1"/>
        </w:rPr>
        <w:t>PV panels</w:t>
      </w:r>
      <w:r w:rsidR="00627A38" w:rsidRPr="00302BB4">
        <w:rPr>
          <w:rFonts w:ascii="Verdana" w:hAnsi="Verdana"/>
          <w:color w:val="000000" w:themeColor="text1"/>
        </w:rPr>
        <w:t xml:space="preserve"> considered for all, not just a few</w:t>
      </w:r>
      <w:r w:rsidR="004640CD" w:rsidRPr="00302BB4">
        <w:rPr>
          <w:rFonts w:ascii="Verdana" w:hAnsi="Verdana"/>
          <w:color w:val="000000" w:themeColor="text1"/>
        </w:rPr>
        <w:t xml:space="preserve">.  </w:t>
      </w:r>
      <w:r w:rsidR="00627A38" w:rsidRPr="00302BB4">
        <w:rPr>
          <w:rFonts w:ascii="Verdana" w:hAnsi="Verdana"/>
          <w:color w:val="000000" w:themeColor="text1"/>
        </w:rPr>
        <w:t xml:space="preserve">The Town Council were pleased to see that </w:t>
      </w:r>
      <w:r w:rsidR="002A4434" w:rsidRPr="00302BB4">
        <w:rPr>
          <w:rFonts w:ascii="Verdana" w:hAnsi="Verdana"/>
          <w:color w:val="000000" w:themeColor="text1"/>
        </w:rPr>
        <w:t xml:space="preserve">EV charging points </w:t>
      </w:r>
      <w:r w:rsidR="00627A38" w:rsidRPr="00302BB4">
        <w:rPr>
          <w:rFonts w:ascii="Verdana" w:hAnsi="Verdana"/>
          <w:color w:val="000000" w:themeColor="text1"/>
        </w:rPr>
        <w:t>have been included.</w:t>
      </w:r>
      <w:r w:rsidR="002A4434" w:rsidRPr="00302BB4">
        <w:rPr>
          <w:rFonts w:ascii="Verdana" w:hAnsi="Verdana"/>
          <w:color w:val="000000" w:themeColor="text1"/>
        </w:rPr>
        <w:t xml:space="preserve">  </w:t>
      </w:r>
    </w:p>
    <w:p w14:paraId="37B9F9CC" w14:textId="77777777" w:rsidR="002A4434" w:rsidRPr="00302BB4" w:rsidRDefault="002A4434" w:rsidP="00952728">
      <w:pPr>
        <w:spacing w:after="0" w:line="240" w:lineRule="auto"/>
        <w:ind w:left="360" w:hanging="720"/>
        <w:jc w:val="both"/>
        <w:rPr>
          <w:rFonts w:ascii="Verdana" w:hAnsi="Verdana"/>
          <w:color w:val="000000" w:themeColor="text1"/>
        </w:rPr>
      </w:pPr>
    </w:p>
    <w:p w14:paraId="312F9F0F" w14:textId="33D490B4" w:rsidR="00214F47" w:rsidRPr="00302BB4" w:rsidRDefault="002A4434"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9.</w:t>
      </w:r>
      <w:r w:rsidRPr="00302BB4">
        <w:rPr>
          <w:rFonts w:ascii="Verdana" w:hAnsi="Verdana"/>
          <w:color w:val="000000" w:themeColor="text1"/>
        </w:rPr>
        <w:tab/>
      </w:r>
      <w:r w:rsidR="00627A38" w:rsidRPr="00302BB4">
        <w:rPr>
          <w:rFonts w:ascii="Verdana" w:hAnsi="Verdana"/>
          <w:color w:val="000000" w:themeColor="text1"/>
          <w:u w:val="single"/>
        </w:rPr>
        <w:t>Supporting Information to accompany planning application</w:t>
      </w:r>
      <w:r w:rsidR="00627A38" w:rsidRPr="00302BB4">
        <w:rPr>
          <w:rFonts w:ascii="Verdana" w:hAnsi="Verdana"/>
          <w:color w:val="000000" w:themeColor="text1"/>
        </w:rPr>
        <w:t xml:space="preserve">.  Given that the Town Council wish Vistry to refer to and follow the </w:t>
      </w:r>
      <w:r w:rsidR="000E1BEF" w:rsidRPr="00302BB4">
        <w:rPr>
          <w:rFonts w:ascii="Verdana" w:hAnsi="Verdana"/>
          <w:color w:val="000000" w:themeColor="text1"/>
        </w:rPr>
        <w:t>d</w:t>
      </w:r>
      <w:r w:rsidR="00627A38" w:rsidRPr="00302BB4">
        <w:rPr>
          <w:rFonts w:ascii="Verdana" w:hAnsi="Verdana"/>
          <w:color w:val="000000" w:themeColor="text1"/>
        </w:rPr>
        <w:t xml:space="preserve">raft Tenterden Neighbourhood Plan and Tenterden Housing Needs Survey, </w:t>
      </w:r>
      <w:r w:rsidR="000731EC" w:rsidRPr="00302BB4">
        <w:rPr>
          <w:rFonts w:ascii="Verdana" w:hAnsi="Verdana"/>
          <w:color w:val="000000" w:themeColor="text1"/>
        </w:rPr>
        <w:t xml:space="preserve">these should be included.  It is suggested that Tenterden’s Climate Action Plan is also documented.  </w:t>
      </w:r>
    </w:p>
    <w:p w14:paraId="109E87C5" w14:textId="77777777" w:rsidR="00214F47" w:rsidRPr="00302BB4" w:rsidRDefault="00214F47" w:rsidP="00952728">
      <w:pPr>
        <w:spacing w:after="0" w:line="240" w:lineRule="auto"/>
        <w:ind w:left="360" w:hanging="720"/>
        <w:jc w:val="both"/>
        <w:rPr>
          <w:rFonts w:ascii="Verdana" w:hAnsi="Verdana"/>
          <w:color w:val="000000" w:themeColor="text1"/>
        </w:rPr>
      </w:pPr>
    </w:p>
    <w:p w14:paraId="0B07E684" w14:textId="77777777" w:rsidR="000731EC" w:rsidRPr="00302BB4" w:rsidRDefault="00214F47" w:rsidP="00952728">
      <w:pPr>
        <w:spacing w:after="0" w:line="240" w:lineRule="auto"/>
        <w:ind w:left="360" w:hanging="720"/>
        <w:jc w:val="both"/>
        <w:rPr>
          <w:rFonts w:ascii="Verdana" w:hAnsi="Verdana"/>
          <w:color w:val="000000" w:themeColor="text1"/>
        </w:rPr>
      </w:pPr>
      <w:r w:rsidRPr="00302BB4">
        <w:rPr>
          <w:rFonts w:ascii="Verdana" w:hAnsi="Verdana"/>
          <w:color w:val="000000" w:themeColor="text1"/>
        </w:rPr>
        <w:t>10.</w:t>
      </w:r>
      <w:r w:rsidRPr="00302BB4">
        <w:rPr>
          <w:rFonts w:ascii="Verdana" w:hAnsi="Verdana"/>
          <w:color w:val="000000" w:themeColor="text1"/>
        </w:rPr>
        <w:tab/>
      </w:r>
      <w:r w:rsidRPr="00302BB4">
        <w:rPr>
          <w:rFonts w:ascii="Verdana" w:hAnsi="Verdana"/>
          <w:color w:val="000000" w:themeColor="text1"/>
          <w:u w:val="single"/>
        </w:rPr>
        <w:t>Any other planning matters</w:t>
      </w:r>
      <w:r w:rsidRPr="00302BB4">
        <w:rPr>
          <w:rFonts w:ascii="Verdana" w:hAnsi="Verdana"/>
          <w:color w:val="000000" w:themeColor="text1"/>
        </w:rPr>
        <w:t xml:space="preserve">.  </w:t>
      </w:r>
      <w:r w:rsidR="000731EC" w:rsidRPr="00302BB4">
        <w:rPr>
          <w:rFonts w:ascii="Verdana" w:hAnsi="Verdana"/>
          <w:color w:val="000000" w:themeColor="text1"/>
        </w:rPr>
        <w:t xml:space="preserve">The Town Council will be encouraging the Tenterden Neighbourhood Plan Steering Group to put forward their views on the pre-application report.  </w:t>
      </w:r>
    </w:p>
    <w:p w14:paraId="61138849" w14:textId="77777777" w:rsidR="000731EC" w:rsidRPr="00302BB4" w:rsidRDefault="000731EC" w:rsidP="00952728">
      <w:pPr>
        <w:spacing w:after="0" w:line="240" w:lineRule="auto"/>
        <w:ind w:left="360" w:hanging="720"/>
        <w:jc w:val="both"/>
        <w:rPr>
          <w:rFonts w:ascii="Verdana" w:hAnsi="Verdana"/>
          <w:color w:val="000000" w:themeColor="text1"/>
        </w:rPr>
      </w:pPr>
    </w:p>
    <w:p w14:paraId="52846127" w14:textId="386586D6" w:rsidR="00F1569D" w:rsidRPr="00302BB4" w:rsidRDefault="000731EC" w:rsidP="000731EC">
      <w:pPr>
        <w:spacing w:after="0" w:line="240" w:lineRule="auto"/>
        <w:ind w:left="360"/>
        <w:jc w:val="both"/>
        <w:rPr>
          <w:rFonts w:ascii="Verdana" w:hAnsi="Verdana"/>
          <w:color w:val="000000" w:themeColor="text1"/>
        </w:rPr>
      </w:pPr>
      <w:r w:rsidRPr="00302BB4">
        <w:rPr>
          <w:rFonts w:ascii="Verdana" w:hAnsi="Verdana"/>
          <w:color w:val="000000" w:themeColor="text1"/>
        </w:rPr>
        <w:t xml:space="preserve">More information should be provided regarding the proposed play area as this has not been mentioned, particularly </w:t>
      </w:r>
      <w:r w:rsidR="00BA05EE" w:rsidRPr="00302BB4">
        <w:rPr>
          <w:rFonts w:ascii="Verdana" w:hAnsi="Verdana"/>
          <w:color w:val="000000" w:themeColor="text1"/>
        </w:rPr>
        <w:t xml:space="preserve">the design to ensure </w:t>
      </w:r>
      <w:r w:rsidRPr="00302BB4">
        <w:rPr>
          <w:rFonts w:ascii="Verdana" w:hAnsi="Verdana"/>
          <w:color w:val="000000" w:themeColor="text1"/>
        </w:rPr>
        <w:t xml:space="preserve">it is a </w:t>
      </w:r>
      <w:r w:rsidR="00BA05EE" w:rsidRPr="00302BB4">
        <w:rPr>
          <w:rFonts w:ascii="Verdana" w:hAnsi="Verdana"/>
          <w:color w:val="000000" w:themeColor="text1"/>
        </w:rPr>
        <w:t>more community minded</w:t>
      </w:r>
      <w:r w:rsidRPr="00302BB4">
        <w:rPr>
          <w:rFonts w:ascii="Verdana" w:hAnsi="Verdana"/>
          <w:color w:val="000000" w:themeColor="text1"/>
        </w:rPr>
        <w:t xml:space="preserve"> provision</w:t>
      </w:r>
      <w:r w:rsidR="00BA05EE" w:rsidRPr="00302BB4">
        <w:rPr>
          <w:rFonts w:ascii="Verdana" w:hAnsi="Verdana"/>
          <w:color w:val="000000" w:themeColor="text1"/>
        </w:rPr>
        <w:t xml:space="preserve">. </w:t>
      </w:r>
    </w:p>
    <w:p w14:paraId="1EEA4DB5" w14:textId="77777777" w:rsidR="00F1569D" w:rsidRPr="00302BB4" w:rsidRDefault="00F1569D" w:rsidP="00952728">
      <w:pPr>
        <w:spacing w:after="0" w:line="240" w:lineRule="auto"/>
        <w:ind w:left="360" w:hanging="720"/>
        <w:jc w:val="both"/>
        <w:rPr>
          <w:rFonts w:ascii="Verdana" w:hAnsi="Verdana"/>
          <w:color w:val="000000" w:themeColor="text1"/>
        </w:rPr>
      </w:pPr>
    </w:p>
    <w:p w14:paraId="1405D74E" w14:textId="10D7AE5B" w:rsidR="006263C0" w:rsidRPr="00302BB4" w:rsidRDefault="000731EC" w:rsidP="000731EC">
      <w:pPr>
        <w:spacing w:after="0" w:line="240" w:lineRule="auto"/>
        <w:ind w:left="360"/>
        <w:jc w:val="both"/>
        <w:rPr>
          <w:rFonts w:ascii="Verdana" w:hAnsi="Verdana"/>
          <w:color w:val="000000" w:themeColor="text1"/>
        </w:rPr>
      </w:pPr>
      <w:r w:rsidRPr="00302BB4">
        <w:rPr>
          <w:rFonts w:ascii="Verdana" w:hAnsi="Verdana"/>
          <w:color w:val="000000" w:themeColor="text1"/>
        </w:rPr>
        <w:t>The c</w:t>
      </w:r>
      <w:r w:rsidR="00F1569D" w:rsidRPr="00302BB4">
        <w:rPr>
          <w:rFonts w:ascii="Verdana" w:hAnsi="Verdana"/>
          <w:color w:val="000000" w:themeColor="text1"/>
        </w:rPr>
        <w:t>ycling aspect</w:t>
      </w:r>
      <w:r w:rsidRPr="00302BB4">
        <w:rPr>
          <w:rFonts w:ascii="Verdana" w:hAnsi="Verdana"/>
          <w:color w:val="000000" w:themeColor="text1"/>
        </w:rPr>
        <w:t xml:space="preserve"> of the development requires further review to </w:t>
      </w:r>
      <w:r w:rsidR="00F1569D" w:rsidRPr="00302BB4">
        <w:rPr>
          <w:rFonts w:ascii="Verdana" w:hAnsi="Verdana"/>
          <w:color w:val="000000" w:themeColor="text1"/>
        </w:rPr>
        <w:t xml:space="preserve">ensure access is feasible.  </w:t>
      </w:r>
    </w:p>
    <w:p w14:paraId="4A6F07F7" w14:textId="77777777" w:rsidR="00743DCD" w:rsidRPr="00302BB4" w:rsidRDefault="00743DCD" w:rsidP="000731EC">
      <w:pPr>
        <w:spacing w:after="0" w:line="240" w:lineRule="auto"/>
        <w:ind w:left="360"/>
        <w:jc w:val="both"/>
        <w:rPr>
          <w:rFonts w:ascii="Verdana" w:hAnsi="Verdana"/>
          <w:color w:val="000000" w:themeColor="text1"/>
        </w:rPr>
      </w:pPr>
    </w:p>
    <w:p w14:paraId="058524C2" w14:textId="086121C9" w:rsidR="00743DCD" w:rsidRPr="00302BB4" w:rsidRDefault="00743DCD" w:rsidP="00743DCD">
      <w:pPr>
        <w:spacing w:after="0" w:line="240" w:lineRule="auto"/>
        <w:ind w:left="360"/>
        <w:jc w:val="both"/>
        <w:rPr>
          <w:rFonts w:ascii="Verdana" w:hAnsi="Verdana"/>
          <w:color w:val="000000" w:themeColor="text1"/>
        </w:rPr>
      </w:pPr>
      <w:r w:rsidRPr="00302BB4">
        <w:rPr>
          <w:rFonts w:ascii="Verdana" w:hAnsi="Verdana"/>
          <w:color w:val="000000" w:themeColor="text1"/>
        </w:rPr>
        <w:t>It has been suggested that the two</w:t>
      </w:r>
      <w:r w:rsidRPr="00302BB4">
        <w:rPr>
          <w:rFonts w:ascii="Verdana" w:hAnsi="Verdana"/>
          <w:color w:val="000000" w:themeColor="text1"/>
        </w:rPr>
        <w:t xml:space="preserve"> new bus stops on the Woodchurch Road and the existing bus stops on Appledore Road should be built/fitted with fibre/appropriate services to the bus stops</w:t>
      </w:r>
      <w:r w:rsidRPr="00302BB4">
        <w:rPr>
          <w:rFonts w:ascii="Verdana" w:hAnsi="Verdana"/>
          <w:color w:val="000000" w:themeColor="text1"/>
        </w:rPr>
        <w:t>; f</w:t>
      </w:r>
      <w:r w:rsidRPr="00302BB4">
        <w:rPr>
          <w:rFonts w:ascii="Verdana" w:hAnsi="Verdana"/>
          <w:color w:val="000000" w:themeColor="text1"/>
        </w:rPr>
        <w:t>ibre connectivity will allow the installation of smart bus stops in the future</w:t>
      </w:r>
      <w:r w:rsidRPr="00302BB4">
        <w:rPr>
          <w:rFonts w:ascii="Verdana" w:hAnsi="Verdana"/>
          <w:color w:val="000000" w:themeColor="text1"/>
        </w:rPr>
        <w:t>.</w:t>
      </w:r>
    </w:p>
    <w:p w14:paraId="06C5F233" w14:textId="77777777" w:rsidR="003F5A53" w:rsidRPr="00302BB4" w:rsidRDefault="003F5A53" w:rsidP="00952728">
      <w:pPr>
        <w:spacing w:after="0" w:line="240" w:lineRule="auto"/>
        <w:ind w:left="1080" w:hanging="720"/>
        <w:jc w:val="both"/>
        <w:rPr>
          <w:rFonts w:ascii="Verdana" w:hAnsi="Verdana"/>
          <w:color w:val="000000" w:themeColor="text1"/>
        </w:rPr>
      </w:pPr>
    </w:p>
    <w:p w14:paraId="2CE06A77" w14:textId="38611C8A" w:rsidR="00743DCD" w:rsidRPr="00302BB4" w:rsidRDefault="000731EC" w:rsidP="00743DCD">
      <w:pPr>
        <w:spacing w:after="0" w:line="240" w:lineRule="auto"/>
        <w:ind w:left="360"/>
        <w:jc w:val="both"/>
        <w:rPr>
          <w:rFonts w:ascii="Verdana" w:hAnsi="Verdana"/>
          <w:color w:val="000000" w:themeColor="text1"/>
        </w:rPr>
      </w:pPr>
      <w:r w:rsidRPr="00302BB4">
        <w:rPr>
          <w:rFonts w:ascii="Verdana" w:hAnsi="Verdana"/>
          <w:color w:val="000000" w:themeColor="text1"/>
        </w:rPr>
        <w:t>The Town Council would like to reiterate the importance of i</w:t>
      </w:r>
      <w:r w:rsidR="003F5A53" w:rsidRPr="00302BB4">
        <w:rPr>
          <w:rFonts w:ascii="Verdana" w:hAnsi="Verdana"/>
          <w:color w:val="000000" w:themeColor="text1"/>
        </w:rPr>
        <w:t>nvolving the T</w:t>
      </w:r>
      <w:r w:rsidRPr="00302BB4">
        <w:rPr>
          <w:rFonts w:ascii="Verdana" w:hAnsi="Verdana"/>
          <w:color w:val="000000" w:themeColor="text1"/>
        </w:rPr>
        <w:t xml:space="preserve">enterden Community Land Trust in discussions </w:t>
      </w:r>
      <w:r w:rsidR="003F5A53" w:rsidRPr="00302BB4">
        <w:rPr>
          <w:rFonts w:ascii="Verdana" w:hAnsi="Verdana"/>
          <w:color w:val="000000" w:themeColor="text1"/>
        </w:rPr>
        <w:t xml:space="preserve">to ensure social housing needs are met from local connections.  </w:t>
      </w:r>
      <w:r w:rsidRPr="00302BB4">
        <w:rPr>
          <w:rFonts w:ascii="Verdana" w:hAnsi="Verdana"/>
          <w:color w:val="000000" w:themeColor="text1"/>
        </w:rPr>
        <w:t xml:space="preserve">It is noted that the Land Trust do already have </w:t>
      </w:r>
      <w:r w:rsidR="003F5A53" w:rsidRPr="00302BB4">
        <w:rPr>
          <w:rFonts w:ascii="Verdana" w:hAnsi="Verdana"/>
          <w:color w:val="000000" w:themeColor="text1"/>
        </w:rPr>
        <w:t>criteria in place</w:t>
      </w:r>
      <w:r w:rsidRPr="00302BB4">
        <w:rPr>
          <w:rFonts w:ascii="Verdana" w:hAnsi="Verdana"/>
          <w:color w:val="000000" w:themeColor="text1"/>
        </w:rPr>
        <w:t xml:space="preserve"> to ensure local connections are met</w:t>
      </w:r>
      <w:r w:rsidR="003F5A53" w:rsidRPr="00302BB4">
        <w:rPr>
          <w:rFonts w:ascii="Verdana" w:hAnsi="Verdana"/>
          <w:color w:val="000000" w:themeColor="text1"/>
        </w:rPr>
        <w:t xml:space="preserve">.  </w:t>
      </w:r>
      <w:r w:rsidRPr="00302BB4">
        <w:rPr>
          <w:rFonts w:ascii="Verdana" w:hAnsi="Verdana"/>
          <w:color w:val="000000" w:themeColor="text1"/>
        </w:rPr>
        <w:t xml:space="preserve">It should be noted that going </w:t>
      </w:r>
      <w:r w:rsidR="003F5A53" w:rsidRPr="00302BB4">
        <w:rPr>
          <w:rFonts w:ascii="Verdana" w:hAnsi="Verdana"/>
          <w:color w:val="000000" w:themeColor="text1"/>
        </w:rPr>
        <w:t xml:space="preserve">down this route would </w:t>
      </w:r>
      <w:r w:rsidR="000E1BEF" w:rsidRPr="00302BB4">
        <w:rPr>
          <w:rFonts w:ascii="Verdana" w:hAnsi="Verdana"/>
          <w:color w:val="000000" w:themeColor="text1"/>
        </w:rPr>
        <w:t>create more of</w:t>
      </w:r>
      <w:r w:rsidR="003F5A53" w:rsidRPr="00302BB4">
        <w:rPr>
          <w:rFonts w:ascii="Verdana" w:hAnsi="Verdana"/>
          <w:color w:val="000000" w:themeColor="text1"/>
        </w:rPr>
        <w:t xml:space="preserve"> a positive spin on the development</w:t>
      </w:r>
      <w:r w:rsidR="000E1BEF" w:rsidRPr="00302BB4">
        <w:rPr>
          <w:rFonts w:ascii="Verdana" w:hAnsi="Verdana"/>
          <w:color w:val="000000" w:themeColor="text1"/>
        </w:rPr>
        <w:t>,</w:t>
      </w:r>
      <w:r w:rsidR="003F5A53" w:rsidRPr="00302BB4">
        <w:rPr>
          <w:rFonts w:ascii="Verdana" w:hAnsi="Verdana"/>
          <w:color w:val="000000" w:themeColor="text1"/>
        </w:rPr>
        <w:t xml:space="preserve"> which is </w:t>
      </w:r>
      <w:r w:rsidR="000E1BEF" w:rsidRPr="00302BB4">
        <w:rPr>
          <w:rFonts w:ascii="Verdana" w:hAnsi="Verdana"/>
          <w:color w:val="000000" w:themeColor="text1"/>
        </w:rPr>
        <w:t xml:space="preserve">currently </w:t>
      </w:r>
      <w:r w:rsidR="003F5A53" w:rsidRPr="00302BB4">
        <w:rPr>
          <w:rFonts w:ascii="Verdana" w:hAnsi="Verdana"/>
          <w:color w:val="000000" w:themeColor="text1"/>
        </w:rPr>
        <w:t>not embraced by all residents.</w:t>
      </w:r>
    </w:p>
    <w:p w14:paraId="328F78E4" w14:textId="77777777" w:rsidR="006263C0" w:rsidRPr="00302BB4" w:rsidRDefault="006263C0" w:rsidP="00952728">
      <w:pPr>
        <w:spacing w:after="0" w:line="240" w:lineRule="auto"/>
        <w:ind w:left="1080" w:hanging="720"/>
        <w:jc w:val="both"/>
        <w:rPr>
          <w:rFonts w:ascii="Verdana" w:hAnsi="Verdana"/>
          <w:color w:val="000000" w:themeColor="text1"/>
        </w:rPr>
      </w:pPr>
    </w:p>
    <w:sectPr w:rsidR="006263C0" w:rsidRPr="00302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7ED3"/>
    <w:multiLevelType w:val="hybridMultilevel"/>
    <w:tmpl w:val="4E0A5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971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47"/>
    <w:rsid w:val="000731EC"/>
    <w:rsid w:val="000E1BEF"/>
    <w:rsid w:val="00162106"/>
    <w:rsid w:val="00166842"/>
    <w:rsid w:val="001A1B17"/>
    <w:rsid w:val="001F45D1"/>
    <w:rsid w:val="001F46F2"/>
    <w:rsid w:val="00214F47"/>
    <w:rsid w:val="0027004D"/>
    <w:rsid w:val="002A4434"/>
    <w:rsid w:val="002C6A54"/>
    <w:rsid w:val="00302BB4"/>
    <w:rsid w:val="00395BAA"/>
    <w:rsid w:val="003F5A53"/>
    <w:rsid w:val="004640CD"/>
    <w:rsid w:val="00480F66"/>
    <w:rsid w:val="0057767F"/>
    <w:rsid w:val="006263C0"/>
    <w:rsid w:val="00627A38"/>
    <w:rsid w:val="00743DCD"/>
    <w:rsid w:val="00845485"/>
    <w:rsid w:val="00847DF4"/>
    <w:rsid w:val="00857AE1"/>
    <w:rsid w:val="0091696B"/>
    <w:rsid w:val="00916F17"/>
    <w:rsid w:val="00952728"/>
    <w:rsid w:val="00981540"/>
    <w:rsid w:val="00A54F72"/>
    <w:rsid w:val="00B76552"/>
    <w:rsid w:val="00BA05EE"/>
    <w:rsid w:val="00BB078D"/>
    <w:rsid w:val="00BB21F6"/>
    <w:rsid w:val="00BE59B7"/>
    <w:rsid w:val="00C53064"/>
    <w:rsid w:val="00C63FDD"/>
    <w:rsid w:val="00D262D8"/>
    <w:rsid w:val="00D31F66"/>
    <w:rsid w:val="00D53026"/>
    <w:rsid w:val="00D9042D"/>
    <w:rsid w:val="00EE6A47"/>
    <w:rsid w:val="00F1569D"/>
    <w:rsid w:val="00F452C3"/>
    <w:rsid w:val="00F6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FAEB"/>
  <w15:chartTrackingRefBased/>
  <w15:docId w15:val="{BCCC10F4-5AA1-4A5C-BAFE-79E238A0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0D94-75F9-4A6D-A387-C0A2D303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Deputy Town Clerk</cp:lastModifiedBy>
  <cp:revision>19</cp:revision>
  <cp:lastPrinted>2023-10-20T10:32:00Z</cp:lastPrinted>
  <dcterms:created xsi:type="dcterms:W3CDTF">2023-10-11T09:03:00Z</dcterms:created>
  <dcterms:modified xsi:type="dcterms:W3CDTF">2023-10-20T11:14:00Z</dcterms:modified>
</cp:coreProperties>
</file>